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08D48">
      <w:pPr>
        <w:pStyle w:val="4"/>
        <w:jc w:val="center"/>
        <w:rPr>
          <w:color w:val="auto"/>
          <w:highlight w:val="none"/>
        </w:rPr>
      </w:pPr>
      <w:bookmarkStart w:id="0" w:name="_GoBack"/>
      <w:bookmarkEnd w:id="0"/>
      <w:r>
        <w:rPr>
          <w:b/>
          <w:color w:val="auto"/>
          <w:sz w:val="36"/>
          <w:highlight w:val="none"/>
        </w:rPr>
        <w:t>第五章 合同文本</w:t>
      </w:r>
    </w:p>
    <w:p w14:paraId="7EA7C041">
      <w:pPr>
        <w:pStyle w:val="4"/>
        <w:rPr>
          <w:color w:val="auto"/>
          <w:highlight w:val="none"/>
        </w:rPr>
      </w:pPr>
      <w:r>
        <w:rPr>
          <w:b/>
          <w:color w:val="auto"/>
          <w:sz w:val="28"/>
          <w:highlight w:val="none"/>
        </w:rPr>
        <w:t>（采购</w:t>
      </w:r>
      <w:r>
        <w:rPr>
          <w:rFonts w:hint="eastAsia"/>
          <w:b/>
          <w:color w:val="auto"/>
          <w:sz w:val="28"/>
          <w:highlight w:val="none"/>
          <w:lang w:eastAsia="zh-CN"/>
        </w:rPr>
        <w:t>包组一</w:t>
      </w:r>
      <w:r>
        <w:rPr>
          <w:b/>
          <w:color w:val="auto"/>
          <w:sz w:val="28"/>
          <w:highlight w:val="none"/>
        </w:rPr>
        <w:t>、采购</w:t>
      </w:r>
      <w:r>
        <w:rPr>
          <w:rFonts w:hint="eastAsia"/>
          <w:b/>
          <w:color w:val="auto"/>
          <w:sz w:val="28"/>
          <w:highlight w:val="none"/>
          <w:lang w:eastAsia="zh-CN"/>
        </w:rPr>
        <w:t>包组二</w:t>
      </w:r>
      <w:r>
        <w:rPr>
          <w:b/>
          <w:color w:val="auto"/>
          <w:sz w:val="28"/>
          <w:highlight w:val="none"/>
        </w:rPr>
        <w:t>适用）</w:t>
      </w:r>
    </w:p>
    <w:p w14:paraId="21BDCAD7">
      <w:pPr>
        <w:pStyle w:val="4"/>
        <w:ind w:firstLine="240"/>
        <w:jc w:val="left"/>
        <w:rPr>
          <w:color w:val="auto"/>
          <w:highlight w:val="none"/>
        </w:rPr>
      </w:pPr>
      <w:r>
        <w:rPr>
          <w:b/>
          <w:color w:val="auto"/>
          <w:sz w:val="36"/>
          <w:highlight w:val="none"/>
          <w:u w:val="single"/>
        </w:rPr>
        <w:t>（项目名称）（标段    ）</w:t>
      </w:r>
    </w:p>
    <w:p w14:paraId="62E6529D">
      <w:pPr>
        <w:pStyle w:val="4"/>
        <w:ind w:firstLine="522"/>
        <w:jc w:val="center"/>
        <w:rPr>
          <w:color w:val="auto"/>
          <w:highlight w:val="none"/>
        </w:rPr>
      </w:pPr>
      <w:r>
        <w:rPr>
          <w:b/>
          <w:color w:val="auto"/>
          <w:sz w:val="52"/>
          <w:highlight w:val="none"/>
        </w:rPr>
        <w:t>合同书</w:t>
      </w:r>
    </w:p>
    <w:p w14:paraId="0D36D80B">
      <w:pPr>
        <w:pStyle w:val="4"/>
        <w:ind w:firstLine="240"/>
        <w:jc w:val="center"/>
        <w:rPr>
          <w:color w:val="auto"/>
          <w:highlight w:val="none"/>
        </w:rPr>
      </w:pPr>
      <w:r>
        <w:rPr>
          <w:b/>
          <w:color w:val="auto"/>
          <w:sz w:val="28"/>
          <w:highlight w:val="none"/>
        </w:rPr>
        <w:t>（仅限参考）</w:t>
      </w:r>
    </w:p>
    <w:p w14:paraId="5143B45F">
      <w:pPr>
        <w:pStyle w:val="4"/>
        <w:ind w:firstLine="240"/>
        <w:jc w:val="both"/>
        <w:rPr>
          <w:color w:val="auto"/>
          <w:highlight w:val="none"/>
        </w:rPr>
      </w:pPr>
      <w:r>
        <w:rPr>
          <w:b/>
          <w:color w:val="auto"/>
          <w:sz w:val="28"/>
          <w:highlight w:val="none"/>
        </w:rPr>
        <w:t>甲方（委托人）：</w:t>
      </w:r>
      <w:r>
        <w:rPr>
          <w:b/>
          <w:color w:val="auto"/>
          <w:sz w:val="28"/>
          <w:highlight w:val="none"/>
          <w:u w:val="single"/>
        </w:rPr>
        <w:t>广州开发区建设工程质量安全监督站</w:t>
      </w:r>
    </w:p>
    <w:p w14:paraId="0FA060C9">
      <w:pPr>
        <w:pStyle w:val="4"/>
        <w:ind w:firstLine="716"/>
        <w:jc w:val="both"/>
        <w:rPr>
          <w:color w:val="auto"/>
          <w:highlight w:val="none"/>
        </w:rPr>
      </w:pPr>
      <w:r>
        <w:rPr>
          <w:b/>
          <w:color w:val="auto"/>
          <w:sz w:val="28"/>
          <w:highlight w:val="none"/>
        </w:rPr>
        <w:t>乙方（受托人）：</w:t>
      </w:r>
    </w:p>
    <w:p w14:paraId="08FDA364">
      <w:pPr>
        <w:pStyle w:val="4"/>
        <w:spacing w:before="210" w:after="210"/>
        <w:ind w:firstLine="300"/>
        <w:jc w:val="both"/>
        <w:rPr>
          <w:color w:val="auto"/>
          <w:highlight w:val="none"/>
        </w:rPr>
      </w:pPr>
      <w:r>
        <w:rPr>
          <w:color w:val="auto"/>
          <w:sz w:val="30"/>
          <w:highlight w:val="none"/>
        </w:rPr>
        <w:t>签订日期：202</w:t>
      </w:r>
      <w:r>
        <w:rPr>
          <w:rFonts w:hint="eastAsia"/>
          <w:color w:val="auto"/>
          <w:sz w:val="30"/>
          <w:highlight w:val="none"/>
          <w:lang w:val="en-US" w:eastAsia="zh-CN"/>
        </w:rPr>
        <w:t>6</w:t>
      </w:r>
      <w:r>
        <w:rPr>
          <w:color w:val="auto"/>
          <w:sz w:val="30"/>
          <w:highlight w:val="none"/>
        </w:rPr>
        <w:t>年月  日</w:t>
      </w:r>
    </w:p>
    <w:p w14:paraId="0D04926D">
      <w:pPr>
        <w:pStyle w:val="4"/>
        <w:ind w:firstLine="241"/>
        <w:jc w:val="center"/>
        <w:rPr>
          <w:color w:val="auto"/>
          <w:highlight w:val="none"/>
        </w:rPr>
      </w:pPr>
      <w:r>
        <w:rPr>
          <w:b/>
          <w:color w:val="auto"/>
          <w:sz w:val="24"/>
          <w:highlight w:val="none"/>
        </w:rPr>
        <w:t>第一部分：合同书</w:t>
      </w:r>
    </w:p>
    <w:p w14:paraId="564238D2">
      <w:pPr>
        <w:pStyle w:val="4"/>
        <w:rPr>
          <w:color w:val="auto"/>
          <w:highlight w:val="none"/>
        </w:rPr>
      </w:pPr>
      <w:r>
        <w:rPr>
          <w:color w:val="auto"/>
          <w:highlight w:val="none"/>
        </w:rPr>
        <w:t xml:space="preserve"> </w:t>
      </w:r>
    </w:p>
    <w:p w14:paraId="29E6A155">
      <w:pPr>
        <w:pStyle w:val="4"/>
        <w:ind w:firstLine="241"/>
        <w:jc w:val="both"/>
        <w:rPr>
          <w:color w:val="auto"/>
          <w:highlight w:val="none"/>
        </w:rPr>
      </w:pPr>
      <w:r>
        <w:rPr>
          <w:b/>
          <w:color w:val="auto"/>
          <w:sz w:val="24"/>
          <w:highlight w:val="none"/>
        </w:rPr>
        <w:t>委托单位（甲方）：</w:t>
      </w:r>
      <w:r>
        <w:rPr>
          <w:b/>
          <w:color w:val="auto"/>
          <w:sz w:val="24"/>
          <w:highlight w:val="none"/>
          <w:u w:val="single"/>
        </w:rPr>
        <w:t>广州开发区建设工程质量安全监督站</w:t>
      </w:r>
    </w:p>
    <w:p w14:paraId="6F002027">
      <w:pPr>
        <w:pStyle w:val="4"/>
        <w:ind w:firstLine="240"/>
        <w:jc w:val="left"/>
        <w:rPr>
          <w:color w:val="auto"/>
          <w:highlight w:val="none"/>
        </w:rPr>
      </w:pPr>
      <w:r>
        <w:rPr>
          <w:color w:val="auto"/>
          <w:sz w:val="24"/>
          <w:highlight w:val="none"/>
        </w:rPr>
        <w:t>服务单位（乙方）：</w:t>
      </w:r>
    </w:p>
    <w:p w14:paraId="2AF07004">
      <w:pPr>
        <w:pStyle w:val="4"/>
        <w:ind w:firstLine="480"/>
        <w:jc w:val="both"/>
        <w:rPr>
          <w:color w:val="auto"/>
          <w:highlight w:val="none"/>
        </w:rPr>
      </w:pPr>
      <w:r>
        <w:rPr>
          <w:color w:val="auto"/>
          <w:sz w:val="24"/>
          <w:highlight w:val="none"/>
        </w:rPr>
        <w:t>根据《中华人民共和国民法典》及其他法律、法规，甲、乙双方在平等、自愿、公平和诚实信用的原则下，就下述建设工程检测服务事项经协商一致，订立本合同。</w:t>
      </w:r>
    </w:p>
    <w:p w14:paraId="62018513">
      <w:pPr>
        <w:pStyle w:val="4"/>
        <w:spacing w:before="210"/>
        <w:ind w:firstLine="241"/>
        <w:jc w:val="both"/>
        <w:rPr>
          <w:color w:val="auto"/>
          <w:highlight w:val="none"/>
        </w:rPr>
      </w:pPr>
      <w:r>
        <w:rPr>
          <w:b/>
          <w:color w:val="auto"/>
          <w:sz w:val="24"/>
          <w:highlight w:val="none"/>
        </w:rPr>
        <w:t>一、检测服务内容</w:t>
      </w:r>
    </w:p>
    <w:p w14:paraId="4E045198">
      <w:pPr>
        <w:pStyle w:val="4"/>
        <w:ind w:firstLine="480"/>
        <w:jc w:val="both"/>
        <w:rPr>
          <w:color w:val="auto"/>
          <w:highlight w:val="none"/>
        </w:rPr>
      </w:pPr>
      <w:r>
        <w:rPr>
          <w:color w:val="auto"/>
          <w:sz w:val="24"/>
          <w:highlight w:val="none"/>
        </w:rPr>
        <w:t>甲方委托乙方为以下工程项目提供检测服务，并支付相应检测费用。</w:t>
      </w:r>
    </w:p>
    <w:p w14:paraId="44E36C82">
      <w:pPr>
        <w:pStyle w:val="4"/>
        <w:ind w:firstLine="480"/>
        <w:jc w:val="both"/>
        <w:rPr>
          <w:color w:val="auto"/>
          <w:highlight w:val="none"/>
        </w:rPr>
      </w:pPr>
      <w:r>
        <w:rPr>
          <w:color w:val="auto"/>
          <w:sz w:val="24"/>
          <w:highlight w:val="none"/>
        </w:rPr>
        <w:t>1、工程项目名称：</w:t>
      </w:r>
      <w:r>
        <w:rPr>
          <w:color w:val="auto"/>
          <w:sz w:val="24"/>
          <w:highlight w:val="none"/>
          <w:u w:val="single"/>
        </w:rPr>
        <w:t>建筑起重机械监督执法抽查检测服务。</w:t>
      </w:r>
    </w:p>
    <w:p w14:paraId="6D16FFB3">
      <w:pPr>
        <w:pStyle w:val="4"/>
        <w:ind w:left="2580"/>
        <w:jc w:val="both"/>
        <w:rPr>
          <w:color w:val="auto"/>
          <w:highlight w:val="none"/>
        </w:rPr>
      </w:pPr>
      <w:r>
        <w:rPr>
          <w:color w:val="auto"/>
          <w:sz w:val="24"/>
          <w:highlight w:val="none"/>
        </w:rPr>
        <w:t>2．工程项目地点：</w:t>
      </w:r>
      <w:r>
        <w:rPr>
          <w:color w:val="auto"/>
          <w:sz w:val="24"/>
          <w:highlight w:val="none"/>
          <w:u w:val="single"/>
        </w:rPr>
        <w:t>黄埔区在建工程或其他有必要委托服务单位监督执法抽查检测</w:t>
      </w:r>
    </w:p>
    <w:p w14:paraId="22203C11">
      <w:pPr>
        <w:pStyle w:val="4"/>
        <w:ind w:left="2580"/>
        <w:jc w:val="both"/>
        <w:rPr>
          <w:color w:val="auto"/>
          <w:highlight w:val="none"/>
        </w:rPr>
      </w:pPr>
      <w:r>
        <w:rPr>
          <w:color w:val="auto"/>
          <w:sz w:val="21"/>
          <w:highlight w:val="none"/>
        </w:rPr>
        <w:t xml:space="preserve">                </w:t>
      </w:r>
      <w:r>
        <w:rPr>
          <w:color w:val="auto"/>
          <w:sz w:val="24"/>
          <w:highlight w:val="none"/>
          <w:u w:val="single"/>
        </w:rPr>
        <w:t>的项目。</w:t>
      </w:r>
    </w:p>
    <w:p w14:paraId="269972D3">
      <w:pPr>
        <w:pStyle w:val="4"/>
        <w:ind w:left="1380"/>
        <w:jc w:val="both"/>
        <w:rPr>
          <w:color w:val="auto"/>
          <w:highlight w:val="none"/>
        </w:rPr>
      </w:pPr>
      <w:r>
        <w:rPr>
          <w:color w:val="auto"/>
          <w:sz w:val="24"/>
          <w:highlight w:val="none"/>
        </w:rPr>
        <w:t>3．检测服务内容：</w:t>
      </w:r>
      <w:r>
        <w:rPr>
          <w:color w:val="auto"/>
          <w:sz w:val="24"/>
          <w:highlight w:val="none"/>
          <w:u w:val="single"/>
        </w:rPr>
        <w:t>按照甲方要求，根据国家、地方、行业有关法律法规及相关标准规范与规定，对甲方在监工程项目中的部分建筑起重机械进行检测并提供技术咨询。全年监督执法抽查检测的建筑起重机械总数量不少于</w:t>
      </w:r>
      <w:r>
        <w:rPr>
          <w:rFonts w:hint="eastAsia"/>
          <w:color w:val="auto"/>
          <w:sz w:val="24"/>
          <w:highlight w:val="none"/>
          <w:u w:val="single"/>
          <w:lang w:eastAsia="zh-CN"/>
        </w:rPr>
        <w:t>245</w:t>
      </w:r>
      <w:r>
        <w:rPr>
          <w:color w:val="auto"/>
          <w:sz w:val="24"/>
          <w:highlight w:val="none"/>
          <w:u w:val="single"/>
        </w:rPr>
        <w:t>台。</w:t>
      </w:r>
    </w:p>
    <w:p w14:paraId="4742AAC2">
      <w:pPr>
        <w:pStyle w:val="4"/>
        <w:spacing w:before="210"/>
        <w:ind w:firstLine="241"/>
        <w:jc w:val="both"/>
        <w:rPr>
          <w:color w:val="auto"/>
          <w:highlight w:val="none"/>
        </w:rPr>
      </w:pPr>
      <w:r>
        <w:rPr>
          <w:b/>
          <w:color w:val="auto"/>
          <w:sz w:val="24"/>
          <w:highlight w:val="none"/>
        </w:rPr>
        <w:t>二、检测服务期限</w:t>
      </w:r>
    </w:p>
    <w:p w14:paraId="303C8975">
      <w:pPr>
        <w:pStyle w:val="4"/>
        <w:jc w:val="both"/>
        <w:rPr>
          <w:color w:val="auto"/>
          <w:highlight w:val="none"/>
        </w:rPr>
      </w:pPr>
      <w:r>
        <w:rPr>
          <w:color w:val="auto"/>
          <w:sz w:val="24"/>
          <w:highlight w:val="none"/>
        </w:rPr>
        <w:t xml:space="preserve">      自与服务单位签订合同之日起一年。</w:t>
      </w:r>
    </w:p>
    <w:p w14:paraId="31CFB2B4">
      <w:pPr>
        <w:pStyle w:val="4"/>
        <w:spacing w:before="210"/>
        <w:ind w:firstLine="241"/>
        <w:jc w:val="both"/>
        <w:rPr>
          <w:color w:val="auto"/>
          <w:highlight w:val="none"/>
        </w:rPr>
      </w:pPr>
      <w:r>
        <w:rPr>
          <w:b/>
          <w:color w:val="auto"/>
          <w:sz w:val="24"/>
          <w:highlight w:val="none"/>
        </w:rPr>
        <w:t>三、检测服务费用及计算方式</w:t>
      </w:r>
    </w:p>
    <w:p w14:paraId="000528FA">
      <w:pPr>
        <w:pStyle w:val="4"/>
        <w:ind w:left="420"/>
        <w:jc w:val="both"/>
        <w:rPr>
          <w:color w:val="auto"/>
          <w:highlight w:val="none"/>
        </w:rPr>
      </w:pPr>
      <w:r>
        <w:rPr>
          <w:color w:val="auto"/>
          <w:sz w:val="24"/>
          <w:highlight w:val="none"/>
        </w:rPr>
        <w:t>合同预算费为</w:t>
      </w:r>
      <w:r>
        <w:rPr>
          <w:color w:val="auto"/>
          <w:sz w:val="24"/>
          <w:highlight w:val="none"/>
          <w:u w:val="single"/>
        </w:rPr>
        <w:t xml:space="preserve"> ¥ 5</w:t>
      </w:r>
      <w:r>
        <w:rPr>
          <w:rFonts w:hint="eastAsia"/>
          <w:color w:val="auto"/>
          <w:sz w:val="24"/>
          <w:highlight w:val="none"/>
          <w:u w:val="single"/>
          <w:lang w:val="en-US" w:eastAsia="zh-CN"/>
        </w:rPr>
        <w:t>5</w:t>
      </w:r>
      <w:r>
        <w:rPr>
          <w:color w:val="auto"/>
          <w:sz w:val="24"/>
          <w:highlight w:val="none"/>
          <w:u w:val="single"/>
        </w:rPr>
        <w:t>万</w:t>
      </w:r>
      <w:r>
        <w:rPr>
          <w:color w:val="auto"/>
          <w:sz w:val="24"/>
          <w:highlight w:val="none"/>
        </w:rPr>
        <w:t>元（大写：</w:t>
      </w:r>
      <w:r>
        <w:rPr>
          <w:rFonts w:hint="eastAsia"/>
          <w:color w:val="auto"/>
          <w:sz w:val="24"/>
          <w:highlight w:val="none"/>
          <w:lang w:eastAsia="zh-CN"/>
        </w:rPr>
        <w:t>伍拾伍万元整</w:t>
      </w:r>
      <w:r>
        <w:rPr>
          <w:color w:val="auto"/>
          <w:sz w:val="24"/>
          <w:highlight w:val="none"/>
        </w:rPr>
        <w:t>），执行本项目标段（因特殊客观工作因素，本项目</w:t>
      </w:r>
      <w:r>
        <w:rPr>
          <w:rFonts w:hint="eastAsia"/>
          <w:color w:val="auto"/>
          <w:sz w:val="24"/>
          <w:highlight w:val="none"/>
          <w:lang w:eastAsia="zh-CN"/>
        </w:rPr>
        <w:t>包组一</w:t>
      </w:r>
      <w:r>
        <w:rPr>
          <w:color w:val="auto"/>
          <w:sz w:val="24"/>
          <w:highlight w:val="none"/>
        </w:rPr>
        <w:t>和</w:t>
      </w:r>
      <w:r>
        <w:rPr>
          <w:rFonts w:hint="eastAsia"/>
          <w:color w:val="auto"/>
          <w:sz w:val="24"/>
          <w:highlight w:val="none"/>
          <w:lang w:eastAsia="zh-CN"/>
        </w:rPr>
        <w:t>包组二</w:t>
      </w:r>
      <w:r>
        <w:rPr>
          <w:color w:val="auto"/>
          <w:sz w:val="24"/>
          <w:highlight w:val="none"/>
        </w:rPr>
        <w:t>根据专项工作开展情况或分别按照上半年和下半年，</w:t>
      </w:r>
      <w:r>
        <w:rPr>
          <w:rFonts w:hint="eastAsia"/>
          <w:color w:val="auto"/>
          <w:sz w:val="24"/>
          <w:highlight w:val="none"/>
          <w:lang w:eastAsia="zh-CN"/>
        </w:rPr>
        <w:t>包组一</w:t>
      </w:r>
      <w:r>
        <w:rPr>
          <w:color w:val="auto"/>
          <w:sz w:val="24"/>
          <w:highlight w:val="none"/>
        </w:rPr>
        <w:t>和</w:t>
      </w:r>
      <w:r>
        <w:rPr>
          <w:rFonts w:hint="eastAsia"/>
          <w:color w:val="auto"/>
          <w:sz w:val="24"/>
          <w:highlight w:val="none"/>
          <w:lang w:eastAsia="zh-CN"/>
        </w:rPr>
        <w:t>包组二</w:t>
      </w:r>
      <w:r>
        <w:rPr>
          <w:color w:val="auto"/>
          <w:sz w:val="24"/>
          <w:highlight w:val="none"/>
        </w:rPr>
        <w:t>两个区域进行轮换抽检或根据实际工作需要进行适当调剂），中标折扣%，计算各项中标单价，按实际工作量结算，最终结算总价不得超过合同预算费。</w:t>
      </w:r>
    </w:p>
    <w:p w14:paraId="4C9FBC53">
      <w:pPr>
        <w:pStyle w:val="4"/>
        <w:ind w:firstLine="480"/>
        <w:jc w:val="both"/>
        <w:rPr>
          <w:color w:val="auto"/>
          <w:highlight w:val="none"/>
        </w:rPr>
      </w:pPr>
      <w:r>
        <w:rPr>
          <w:color w:val="auto"/>
          <w:sz w:val="24"/>
          <w:highlight w:val="none"/>
        </w:rPr>
        <w:t>检测费用清单及计算方式详见本合同“第三部分：专用条款”。</w:t>
      </w:r>
    </w:p>
    <w:p w14:paraId="293F8AE1">
      <w:pPr>
        <w:pStyle w:val="4"/>
        <w:spacing w:before="210"/>
        <w:ind w:firstLine="241"/>
        <w:jc w:val="both"/>
        <w:rPr>
          <w:color w:val="auto"/>
          <w:highlight w:val="none"/>
        </w:rPr>
      </w:pPr>
      <w:r>
        <w:rPr>
          <w:b/>
          <w:color w:val="auto"/>
          <w:sz w:val="24"/>
          <w:highlight w:val="none"/>
        </w:rPr>
        <w:t>四、合同的组成部分和优先顺序</w:t>
      </w:r>
    </w:p>
    <w:p w14:paraId="5DFF999A">
      <w:pPr>
        <w:pStyle w:val="4"/>
        <w:ind w:firstLine="480"/>
        <w:jc w:val="both"/>
        <w:rPr>
          <w:color w:val="auto"/>
          <w:highlight w:val="none"/>
        </w:rPr>
      </w:pPr>
      <w:r>
        <w:rPr>
          <w:color w:val="auto"/>
          <w:sz w:val="24"/>
          <w:highlight w:val="none"/>
        </w:rPr>
        <w:t>下列文件是本合同的组成部分，应作为合同书的有效内容予以遵守和执行，并互为补充和解释。如存在不一致之处，应以最新签署的文件为准。</w:t>
      </w:r>
    </w:p>
    <w:p w14:paraId="222B01A9">
      <w:pPr>
        <w:pStyle w:val="4"/>
        <w:ind w:firstLine="480"/>
        <w:jc w:val="both"/>
        <w:rPr>
          <w:color w:val="auto"/>
          <w:highlight w:val="none"/>
        </w:rPr>
      </w:pPr>
      <w:r>
        <w:rPr>
          <w:color w:val="auto"/>
          <w:sz w:val="24"/>
          <w:highlight w:val="none"/>
        </w:rPr>
        <w:t>1．合同实施期间双方签订的补充协议或相关修正文件；</w:t>
      </w:r>
    </w:p>
    <w:p w14:paraId="6556557D">
      <w:pPr>
        <w:pStyle w:val="4"/>
        <w:ind w:firstLine="480"/>
        <w:jc w:val="both"/>
        <w:rPr>
          <w:color w:val="auto"/>
          <w:highlight w:val="none"/>
        </w:rPr>
      </w:pPr>
      <w:r>
        <w:rPr>
          <w:color w:val="auto"/>
          <w:sz w:val="24"/>
          <w:highlight w:val="none"/>
        </w:rPr>
        <w:t>2．合同书；</w:t>
      </w:r>
    </w:p>
    <w:p w14:paraId="0DB94A35">
      <w:pPr>
        <w:pStyle w:val="4"/>
        <w:ind w:firstLine="480"/>
        <w:jc w:val="both"/>
        <w:rPr>
          <w:color w:val="auto"/>
          <w:highlight w:val="none"/>
        </w:rPr>
      </w:pPr>
      <w:r>
        <w:rPr>
          <w:color w:val="auto"/>
          <w:sz w:val="24"/>
          <w:highlight w:val="none"/>
        </w:rPr>
        <w:t>3．专用条款及附件；</w:t>
      </w:r>
    </w:p>
    <w:p w14:paraId="609489A5">
      <w:pPr>
        <w:pStyle w:val="4"/>
        <w:ind w:firstLine="480"/>
        <w:jc w:val="both"/>
        <w:rPr>
          <w:color w:val="auto"/>
          <w:highlight w:val="none"/>
        </w:rPr>
      </w:pPr>
      <w:r>
        <w:rPr>
          <w:color w:val="auto"/>
          <w:sz w:val="24"/>
          <w:highlight w:val="none"/>
        </w:rPr>
        <w:t>4．通用条款。</w:t>
      </w:r>
    </w:p>
    <w:p w14:paraId="1B0553EB">
      <w:pPr>
        <w:pStyle w:val="4"/>
        <w:ind w:firstLine="236"/>
        <w:jc w:val="both"/>
        <w:rPr>
          <w:color w:val="auto"/>
          <w:highlight w:val="none"/>
        </w:rPr>
      </w:pPr>
      <w:r>
        <w:rPr>
          <w:color w:val="auto"/>
          <w:sz w:val="24"/>
          <w:highlight w:val="none"/>
        </w:rPr>
        <w:t>上述各项合同文件包括合同双方就该项合同文件所作出的补充和修改。</w:t>
      </w:r>
    </w:p>
    <w:p w14:paraId="494BC998">
      <w:pPr>
        <w:pStyle w:val="4"/>
        <w:spacing w:before="210"/>
        <w:ind w:firstLine="241"/>
        <w:jc w:val="both"/>
        <w:rPr>
          <w:color w:val="auto"/>
          <w:highlight w:val="none"/>
        </w:rPr>
      </w:pPr>
      <w:r>
        <w:rPr>
          <w:b/>
          <w:color w:val="auto"/>
          <w:sz w:val="24"/>
          <w:highlight w:val="none"/>
        </w:rPr>
        <w:t>五、合同份数及生效</w:t>
      </w:r>
    </w:p>
    <w:p w14:paraId="5130D264">
      <w:pPr>
        <w:pStyle w:val="4"/>
        <w:ind w:firstLine="480"/>
        <w:jc w:val="both"/>
        <w:rPr>
          <w:color w:val="auto"/>
          <w:highlight w:val="none"/>
        </w:rPr>
      </w:pPr>
      <w:r>
        <w:rPr>
          <w:color w:val="auto"/>
          <w:sz w:val="24"/>
          <w:highlight w:val="none"/>
        </w:rPr>
        <w:t>本合同一式</w:t>
      </w:r>
      <w:r>
        <w:rPr>
          <w:color w:val="auto"/>
          <w:sz w:val="24"/>
          <w:highlight w:val="none"/>
          <w:u w:val="single"/>
        </w:rPr>
        <w:t xml:space="preserve"> 陆</w:t>
      </w:r>
      <w:r>
        <w:rPr>
          <w:color w:val="auto"/>
          <w:sz w:val="24"/>
          <w:highlight w:val="none"/>
        </w:rPr>
        <w:t>份，甲乙双方各执</w:t>
      </w:r>
      <w:r>
        <w:rPr>
          <w:color w:val="auto"/>
          <w:sz w:val="24"/>
          <w:highlight w:val="none"/>
          <w:u w:val="single"/>
        </w:rPr>
        <w:t xml:space="preserve">  叁</w:t>
      </w:r>
      <w:r>
        <w:rPr>
          <w:color w:val="auto"/>
          <w:sz w:val="24"/>
          <w:highlight w:val="none"/>
        </w:rPr>
        <w:t>份，具有同等法律效力，自双方签字盖章之日起生效。</w:t>
      </w:r>
    </w:p>
    <w:p w14:paraId="3DE9D876">
      <w:pPr>
        <w:pStyle w:val="4"/>
        <w:spacing w:before="210" w:after="210"/>
        <w:ind w:firstLine="241"/>
        <w:jc w:val="both"/>
        <w:rPr>
          <w:color w:val="auto"/>
          <w:highlight w:val="none"/>
        </w:rPr>
      </w:pPr>
      <w:r>
        <w:rPr>
          <w:b/>
          <w:color w:val="auto"/>
          <w:sz w:val="24"/>
          <w:highlight w:val="none"/>
        </w:rPr>
        <w:t>六、合同签署</w:t>
      </w:r>
    </w:p>
    <w:p w14:paraId="2B0367A0">
      <w:pPr>
        <w:pStyle w:val="4"/>
        <w:ind w:left="3120"/>
        <w:jc w:val="both"/>
        <w:rPr>
          <w:color w:val="auto"/>
          <w:highlight w:val="none"/>
        </w:rPr>
      </w:pPr>
      <w:r>
        <w:rPr>
          <w:color w:val="auto"/>
          <w:sz w:val="24"/>
          <w:highlight w:val="none"/>
        </w:rPr>
        <w:t>甲方：广州开发区建设工程质量安全监督站乙方：</w:t>
      </w:r>
    </w:p>
    <w:p w14:paraId="14E8FD76">
      <w:pPr>
        <w:pStyle w:val="4"/>
        <w:ind w:firstLine="644"/>
        <w:jc w:val="both"/>
        <w:rPr>
          <w:color w:val="auto"/>
          <w:highlight w:val="none"/>
        </w:rPr>
      </w:pPr>
      <w:r>
        <w:rPr>
          <w:color w:val="auto"/>
          <w:sz w:val="24"/>
          <w:highlight w:val="none"/>
        </w:rPr>
        <w:t xml:space="preserve">（盖章）（盖章）  </w:t>
      </w:r>
    </w:p>
    <w:p w14:paraId="5480976B">
      <w:pPr>
        <w:pStyle w:val="4"/>
        <w:ind w:firstLine="720"/>
        <w:jc w:val="both"/>
        <w:rPr>
          <w:color w:val="auto"/>
          <w:highlight w:val="none"/>
        </w:rPr>
      </w:pPr>
      <w:r>
        <w:rPr>
          <w:color w:val="auto"/>
          <w:sz w:val="24"/>
          <w:highlight w:val="none"/>
        </w:rPr>
        <w:t>法定代表人或委托代理人：       法定代表人或委托代理人：</w:t>
      </w:r>
    </w:p>
    <w:p w14:paraId="26F23197">
      <w:pPr>
        <w:pStyle w:val="4"/>
        <w:jc w:val="both"/>
        <w:rPr>
          <w:color w:val="auto"/>
          <w:highlight w:val="none"/>
        </w:rPr>
      </w:pPr>
      <w:r>
        <w:rPr>
          <w:color w:val="auto"/>
          <w:sz w:val="24"/>
          <w:highlight w:val="none"/>
        </w:rPr>
        <w:t>签订日期：    年    月    日    签订日期：    年   月   日</w:t>
      </w:r>
    </w:p>
    <w:p w14:paraId="09BDCF69">
      <w:pPr>
        <w:pStyle w:val="4"/>
        <w:jc w:val="both"/>
        <w:rPr>
          <w:color w:val="auto"/>
          <w:highlight w:val="none"/>
        </w:rPr>
      </w:pPr>
      <w:r>
        <w:rPr>
          <w:color w:val="auto"/>
          <w:sz w:val="24"/>
          <w:highlight w:val="none"/>
        </w:rPr>
        <w:t xml:space="preserve">联系人：                     联系人：  </w:t>
      </w:r>
    </w:p>
    <w:p w14:paraId="1D291A32">
      <w:pPr>
        <w:pStyle w:val="4"/>
        <w:jc w:val="both"/>
        <w:rPr>
          <w:color w:val="auto"/>
          <w:highlight w:val="none"/>
        </w:rPr>
      </w:pPr>
      <w:r>
        <w:rPr>
          <w:color w:val="auto"/>
          <w:sz w:val="24"/>
          <w:highlight w:val="none"/>
        </w:rPr>
        <w:t>电    话：                      电    话：</w:t>
      </w:r>
    </w:p>
    <w:p w14:paraId="09B1CD6A">
      <w:pPr>
        <w:pStyle w:val="4"/>
        <w:rPr>
          <w:color w:val="auto"/>
          <w:highlight w:val="none"/>
        </w:rPr>
      </w:pPr>
      <w:r>
        <w:rPr>
          <w:b/>
          <w:color w:val="auto"/>
          <w:sz w:val="24"/>
          <w:highlight w:val="none"/>
        </w:rPr>
        <w:t>第二部分：通用条款</w:t>
      </w:r>
    </w:p>
    <w:p w14:paraId="4F9A3071">
      <w:pPr>
        <w:pStyle w:val="4"/>
        <w:spacing w:before="150"/>
        <w:ind w:firstLine="241"/>
        <w:jc w:val="both"/>
        <w:rPr>
          <w:color w:val="auto"/>
          <w:highlight w:val="none"/>
        </w:rPr>
      </w:pPr>
      <w:r>
        <w:rPr>
          <w:b/>
          <w:color w:val="auto"/>
          <w:sz w:val="24"/>
          <w:highlight w:val="none"/>
        </w:rPr>
        <w:t>1  甲方的权利和义务</w:t>
      </w:r>
    </w:p>
    <w:p w14:paraId="5CB966E7">
      <w:pPr>
        <w:pStyle w:val="4"/>
        <w:ind w:firstLine="482"/>
        <w:jc w:val="both"/>
        <w:rPr>
          <w:color w:val="auto"/>
          <w:highlight w:val="none"/>
        </w:rPr>
      </w:pPr>
      <w:r>
        <w:rPr>
          <w:b/>
          <w:color w:val="auto"/>
          <w:sz w:val="24"/>
          <w:highlight w:val="none"/>
        </w:rPr>
        <w:t>1.1  现场监督</w:t>
      </w:r>
    </w:p>
    <w:p w14:paraId="12726497">
      <w:pPr>
        <w:pStyle w:val="4"/>
        <w:ind w:firstLine="480"/>
        <w:jc w:val="both"/>
        <w:rPr>
          <w:color w:val="auto"/>
          <w:highlight w:val="none"/>
        </w:rPr>
      </w:pPr>
      <w:r>
        <w:rPr>
          <w:color w:val="auto"/>
          <w:sz w:val="24"/>
          <w:highlight w:val="none"/>
        </w:rPr>
        <w:t>甲方有权委派监督人员在检测现场实施监督。</w:t>
      </w:r>
    </w:p>
    <w:p w14:paraId="6C9F2576">
      <w:pPr>
        <w:pStyle w:val="4"/>
        <w:ind w:firstLine="482"/>
        <w:jc w:val="both"/>
        <w:rPr>
          <w:color w:val="auto"/>
          <w:highlight w:val="none"/>
        </w:rPr>
      </w:pPr>
      <w:r>
        <w:rPr>
          <w:b/>
          <w:color w:val="auto"/>
          <w:sz w:val="24"/>
          <w:highlight w:val="none"/>
        </w:rPr>
        <w:t>1.2  提供资料和工作条件</w:t>
      </w:r>
    </w:p>
    <w:p w14:paraId="11F5B4A6">
      <w:pPr>
        <w:pStyle w:val="4"/>
        <w:ind w:firstLine="480"/>
        <w:jc w:val="both"/>
        <w:rPr>
          <w:color w:val="auto"/>
          <w:highlight w:val="none"/>
        </w:rPr>
      </w:pPr>
      <w:r>
        <w:rPr>
          <w:color w:val="auto"/>
          <w:sz w:val="24"/>
          <w:highlight w:val="none"/>
        </w:rPr>
        <w:t>1.2.1  甲方负责向乙方提供与本合同检测服务有关的资料。</w:t>
      </w:r>
    </w:p>
    <w:p w14:paraId="244515EE">
      <w:pPr>
        <w:pStyle w:val="4"/>
        <w:ind w:firstLine="480"/>
        <w:jc w:val="both"/>
        <w:rPr>
          <w:color w:val="auto"/>
          <w:highlight w:val="none"/>
        </w:rPr>
      </w:pPr>
      <w:r>
        <w:rPr>
          <w:color w:val="auto"/>
          <w:sz w:val="24"/>
          <w:highlight w:val="none"/>
        </w:rPr>
        <w:t>1.2.2  甲方负责与本合同约定服务项目有关的第三方协调，为乙方工作的顺利开展提供必要外部条件。</w:t>
      </w:r>
    </w:p>
    <w:p w14:paraId="4AB596BB">
      <w:pPr>
        <w:pStyle w:val="4"/>
        <w:ind w:firstLine="482"/>
        <w:jc w:val="both"/>
        <w:rPr>
          <w:color w:val="auto"/>
          <w:highlight w:val="none"/>
        </w:rPr>
      </w:pPr>
      <w:r>
        <w:rPr>
          <w:b/>
          <w:color w:val="auto"/>
          <w:sz w:val="24"/>
          <w:highlight w:val="none"/>
        </w:rPr>
        <w:t>1.3  成果确认及验收支付</w:t>
      </w:r>
    </w:p>
    <w:p w14:paraId="755BA3B6">
      <w:pPr>
        <w:pStyle w:val="4"/>
        <w:ind w:firstLine="480"/>
        <w:jc w:val="both"/>
        <w:rPr>
          <w:color w:val="auto"/>
          <w:highlight w:val="none"/>
        </w:rPr>
      </w:pPr>
      <w:r>
        <w:rPr>
          <w:color w:val="auto"/>
          <w:sz w:val="24"/>
          <w:highlight w:val="none"/>
        </w:rPr>
        <w:t>1.3.1  甲方有权向乙方询问工作进展情况及相关的内容，有权阐述对具体问题的意见和建议，并督促乙方按照约定及时完成相关工作。</w:t>
      </w:r>
    </w:p>
    <w:p w14:paraId="19515B60">
      <w:pPr>
        <w:pStyle w:val="4"/>
        <w:ind w:firstLine="480"/>
        <w:jc w:val="both"/>
        <w:rPr>
          <w:color w:val="auto"/>
          <w:highlight w:val="none"/>
        </w:rPr>
      </w:pPr>
      <w:r>
        <w:rPr>
          <w:color w:val="auto"/>
          <w:sz w:val="24"/>
          <w:highlight w:val="none"/>
        </w:rPr>
        <w:t>1.3.2  甲方按约定的期限验收检测成果报告，审核结算，支付乙方应得款项。</w:t>
      </w:r>
    </w:p>
    <w:p w14:paraId="51EB675C">
      <w:pPr>
        <w:pStyle w:val="4"/>
        <w:ind w:firstLine="482"/>
        <w:jc w:val="both"/>
        <w:rPr>
          <w:color w:val="auto"/>
          <w:highlight w:val="none"/>
        </w:rPr>
      </w:pPr>
      <w:r>
        <w:rPr>
          <w:b/>
          <w:color w:val="auto"/>
          <w:sz w:val="24"/>
          <w:highlight w:val="none"/>
        </w:rPr>
        <w:t>1.4  其它</w:t>
      </w:r>
    </w:p>
    <w:p w14:paraId="3A05AC93">
      <w:pPr>
        <w:pStyle w:val="4"/>
        <w:ind w:firstLine="480"/>
        <w:jc w:val="both"/>
        <w:rPr>
          <w:color w:val="auto"/>
          <w:highlight w:val="none"/>
        </w:rPr>
      </w:pPr>
      <w:r>
        <w:rPr>
          <w:color w:val="auto"/>
          <w:sz w:val="24"/>
          <w:highlight w:val="none"/>
        </w:rPr>
        <w:t>1.4.1  甲方可对乙方检测结果进行抽查，如所检设备存在重大安全隐患而乙方没有在检测结果中如实反映给甲方的，甲方有权追究乙方责任。</w:t>
      </w:r>
    </w:p>
    <w:p w14:paraId="1EA3E292">
      <w:pPr>
        <w:pStyle w:val="4"/>
        <w:ind w:firstLine="480"/>
        <w:jc w:val="both"/>
        <w:rPr>
          <w:color w:val="auto"/>
          <w:highlight w:val="none"/>
        </w:rPr>
      </w:pPr>
      <w:r>
        <w:rPr>
          <w:color w:val="auto"/>
          <w:sz w:val="24"/>
          <w:highlight w:val="none"/>
        </w:rPr>
        <w:t>1.4.2  当甲方认定乙方人员不按合同履行其职责，或与第三方串通给甲方造成不良后果或经济损失的，甲方有权要求更换人员，直至终止合同并要求乙方承担相应的赔偿责任。</w:t>
      </w:r>
    </w:p>
    <w:p w14:paraId="60E419E2">
      <w:pPr>
        <w:pStyle w:val="4"/>
        <w:ind w:firstLine="480"/>
        <w:jc w:val="both"/>
        <w:rPr>
          <w:color w:val="auto"/>
          <w:highlight w:val="none"/>
        </w:rPr>
      </w:pPr>
      <w:r>
        <w:rPr>
          <w:b/>
          <w:color w:val="auto"/>
          <w:sz w:val="24"/>
          <w:highlight w:val="none"/>
        </w:rPr>
        <w:t>2  乙方的权利和义务</w:t>
      </w:r>
    </w:p>
    <w:p w14:paraId="56BF50B1">
      <w:pPr>
        <w:pStyle w:val="4"/>
        <w:ind w:firstLine="482"/>
        <w:jc w:val="both"/>
        <w:rPr>
          <w:color w:val="auto"/>
          <w:highlight w:val="none"/>
        </w:rPr>
      </w:pPr>
      <w:r>
        <w:rPr>
          <w:b/>
          <w:color w:val="auto"/>
          <w:sz w:val="24"/>
          <w:highlight w:val="none"/>
        </w:rPr>
        <w:t>2.1  人员配备</w:t>
      </w:r>
    </w:p>
    <w:p w14:paraId="6E3A381C">
      <w:pPr>
        <w:pStyle w:val="4"/>
        <w:ind w:firstLine="480"/>
        <w:jc w:val="both"/>
        <w:rPr>
          <w:color w:val="auto"/>
          <w:highlight w:val="none"/>
        </w:rPr>
      </w:pPr>
      <w:r>
        <w:rPr>
          <w:color w:val="auto"/>
          <w:sz w:val="24"/>
          <w:highlight w:val="none"/>
        </w:rPr>
        <w:t>2.1.1  乙方及其检测人员应能够胜任本合同规定的检测服务工作，参加本项目的检测人员必须具有国家有关部门认定的相应资质。</w:t>
      </w:r>
    </w:p>
    <w:p w14:paraId="22E5C7A1">
      <w:pPr>
        <w:pStyle w:val="4"/>
        <w:ind w:firstLine="480"/>
        <w:jc w:val="both"/>
        <w:rPr>
          <w:color w:val="auto"/>
          <w:highlight w:val="none"/>
        </w:rPr>
      </w:pPr>
      <w:r>
        <w:rPr>
          <w:color w:val="auto"/>
          <w:sz w:val="24"/>
          <w:highlight w:val="none"/>
        </w:rPr>
        <w:t>2.1.2  乙方参加本合同项目的人员配置应与投标文件中的项目实施方案和相关承诺一致。</w:t>
      </w:r>
    </w:p>
    <w:p w14:paraId="4E83B690">
      <w:pPr>
        <w:pStyle w:val="4"/>
        <w:ind w:firstLine="480"/>
        <w:jc w:val="both"/>
        <w:rPr>
          <w:color w:val="auto"/>
          <w:highlight w:val="none"/>
        </w:rPr>
      </w:pPr>
      <w:r>
        <w:rPr>
          <w:color w:val="auto"/>
          <w:sz w:val="24"/>
          <w:highlight w:val="none"/>
        </w:rPr>
        <w:t>2.1.3  乙方必须以直属人员参与本合同项目服务，不得使用挂靠队伍。</w:t>
      </w:r>
    </w:p>
    <w:p w14:paraId="08637834">
      <w:pPr>
        <w:pStyle w:val="4"/>
        <w:ind w:firstLine="480"/>
        <w:jc w:val="both"/>
        <w:rPr>
          <w:color w:val="auto"/>
          <w:highlight w:val="none"/>
        </w:rPr>
      </w:pPr>
      <w:r>
        <w:rPr>
          <w:color w:val="auto"/>
          <w:sz w:val="24"/>
          <w:highlight w:val="none"/>
        </w:rPr>
        <w:t>2.1.4  乙方应指定项目负责人并配备专职检测人员，总人数不少于 5 人，其中项目负责人1人，检测人员不少于2 组，每组应至少有 2 人，所有人员应提供有效的检验资格证书和注册证书，并有相关工作经验，具体要求为：</w:t>
      </w:r>
    </w:p>
    <w:p w14:paraId="79B62AB5">
      <w:pPr>
        <w:pStyle w:val="4"/>
        <w:ind w:firstLine="480"/>
        <w:jc w:val="both"/>
        <w:rPr>
          <w:color w:val="auto"/>
          <w:highlight w:val="none"/>
        </w:rPr>
      </w:pPr>
      <w:r>
        <w:rPr>
          <w:color w:val="auto"/>
          <w:sz w:val="24"/>
          <w:highlight w:val="none"/>
        </w:rPr>
        <w:t>（1）项目负责人要求：具备相关专业的中级工程师或以上职称，获得起重机械检验师资格证，作为项目负责人负责过类似规模的检测项目；</w:t>
      </w:r>
    </w:p>
    <w:p w14:paraId="70A34995">
      <w:pPr>
        <w:pStyle w:val="4"/>
        <w:ind w:firstLine="480"/>
        <w:jc w:val="both"/>
        <w:rPr>
          <w:color w:val="auto"/>
          <w:highlight w:val="none"/>
        </w:rPr>
      </w:pPr>
      <w:r>
        <w:rPr>
          <w:color w:val="auto"/>
          <w:sz w:val="24"/>
          <w:highlight w:val="none"/>
        </w:rPr>
        <w:t>（2）检测人员要求：</w:t>
      </w:r>
      <w:r>
        <w:rPr>
          <w:rFonts w:hint="eastAsia"/>
          <w:color w:val="auto"/>
          <w:sz w:val="24"/>
          <w:highlight w:val="none"/>
        </w:rPr>
        <w:t>获得起重机械检验员证达2年或以上</w:t>
      </w:r>
      <w:r>
        <w:rPr>
          <w:color w:val="auto"/>
          <w:sz w:val="24"/>
          <w:highlight w:val="none"/>
        </w:rPr>
        <w:t>，能够胜任本项目规定的检验检测服务工作；</w:t>
      </w:r>
    </w:p>
    <w:p w14:paraId="115DE8B5">
      <w:pPr>
        <w:pStyle w:val="4"/>
        <w:ind w:firstLine="240"/>
        <w:jc w:val="left"/>
        <w:rPr>
          <w:color w:val="auto"/>
          <w:highlight w:val="none"/>
        </w:rPr>
      </w:pPr>
      <w:r>
        <w:rPr>
          <w:color w:val="auto"/>
          <w:sz w:val="24"/>
          <w:highlight w:val="none"/>
        </w:rPr>
        <w:t>（3）未经采购人同意不得更换项目负责人及检测人员，合同附件须有检测人员资格证书和注册证书扫描件。</w:t>
      </w:r>
    </w:p>
    <w:p w14:paraId="597DDC89">
      <w:pPr>
        <w:pStyle w:val="4"/>
        <w:ind w:firstLine="480"/>
        <w:jc w:val="both"/>
        <w:rPr>
          <w:color w:val="auto"/>
          <w:highlight w:val="none"/>
        </w:rPr>
      </w:pPr>
      <w:r>
        <w:rPr>
          <w:color w:val="auto"/>
          <w:sz w:val="24"/>
          <w:highlight w:val="none"/>
        </w:rPr>
        <w:t>2.1.5  乙方在满足2.1.4款要求的基础上，对于拟多投入副高级或以上技术职称的起重机械检验师具体要求：</w:t>
      </w:r>
    </w:p>
    <w:p w14:paraId="37B83123">
      <w:pPr>
        <w:pStyle w:val="4"/>
        <w:ind w:firstLine="480"/>
        <w:jc w:val="both"/>
        <w:rPr>
          <w:color w:val="auto"/>
          <w:highlight w:val="none"/>
        </w:rPr>
      </w:pPr>
      <w:r>
        <w:rPr>
          <w:color w:val="auto"/>
          <w:sz w:val="24"/>
          <w:highlight w:val="none"/>
        </w:rPr>
        <w:t>（1）拟多投入一名副高级或以上技术职称的起重机械检验师，须参与本项目全年抽检工作量的20%或以上；</w:t>
      </w:r>
    </w:p>
    <w:p w14:paraId="48483970">
      <w:pPr>
        <w:pStyle w:val="4"/>
        <w:ind w:firstLine="480"/>
        <w:jc w:val="both"/>
        <w:rPr>
          <w:color w:val="auto"/>
          <w:highlight w:val="none"/>
        </w:rPr>
      </w:pPr>
      <w:r>
        <w:rPr>
          <w:color w:val="auto"/>
          <w:sz w:val="24"/>
          <w:highlight w:val="none"/>
        </w:rPr>
        <w:t>（2）拟多投入两名副高级或以上技术职称的起重机械检验师，须参与本项目全年抽检工作量的40%或以上；</w:t>
      </w:r>
    </w:p>
    <w:p w14:paraId="4D3969B3">
      <w:pPr>
        <w:pStyle w:val="4"/>
        <w:ind w:firstLine="480"/>
        <w:jc w:val="both"/>
        <w:rPr>
          <w:color w:val="auto"/>
          <w:highlight w:val="none"/>
        </w:rPr>
      </w:pPr>
      <w:r>
        <w:rPr>
          <w:color w:val="auto"/>
          <w:sz w:val="24"/>
          <w:highlight w:val="none"/>
        </w:rPr>
        <w:t>（3）拟多投入大于等于三名副高级或以上技术职称的起重机械检验师，须参与本项目全年抽检工作量的60%或以上。</w:t>
      </w:r>
    </w:p>
    <w:p w14:paraId="7077DE92">
      <w:pPr>
        <w:pStyle w:val="4"/>
        <w:ind w:firstLine="240"/>
        <w:jc w:val="left"/>
        <w:rPr>
          <w:color w:val="auto"/>
          <w:highlight w:val="none"/>
        </w:rPr>
      </w:pPr>
      <w:r>
        <w:rPr>
          <w:b/>
          <w:color w:val="auto"/>
          <w:sz w:val="24"/>
          <w:highlight w:val="none"/>
        </w:rPr>
        <w:t>2.2  工作要求</w:t>
      </w:r>
    </w:p>
    <w:p w14:paraId="196ADE57">
      <w:pPr>
        <w:pStyle w:val="4"/>
        <w:ind w:firstLine="240"/>
        <w:jc w:val="both"/>
        <w:rPr>
          <w:color w:val="auto"/>
          <w:highlight w:val="none"/>
        </w:rPr>
      </w:pPr>
      <w:r>
        <w:rPr>
          <w:color w:val="auto"/>
          <w:sz w:val="21"/>
          <w:highlight w:val="none"/>
        </w:rPr>
        <w:t xml:space="preserve"> </w:t>
      </w:r>
      <w:r>
        <w:rPr>
          <w:color w:val="auto"/>
          <w:sz w:val="24"/>
          <w:highlight w:val="none"/>
        </w:rPr>
        <w:t>2.2.1 监督执法抽查检测工作应遵守计划性和随机性有机结合原则，实事求是，公平公正，不弄虚作假，严格按照工作程序要求进行监督执法抽查检测工作，规范工地现场执法行为。</w:t>
      </w:r>
    </w:p>
    <w:p w14:paraId="0FF870CE">
      <w:pPr>
        <w:pStyle w:val="4"/>
        <w:jc w:val="both"/>
        <w:rPr>
          <w:color w:val="auto"/>
          <w:highlight w:val="none"/>
        </w:rPr>
      </w:pPr>
      <w:r>
        <w:rPr>
          <w:color w:val="auto"/>
          <w:sz w:val="21"/>
          <w:highlight w:val="none"/>
        </w:rPr>
        <w:t xml:space="preserve">   </w:t>
      </w:r>
      <w:r>
        <w:rPr>
          <w:color w:val="auto"/>
          <w:sz w:val="24"/>
          <w:highlight w:val="none"/>
        </w:rPr>
        <w:t>2.2.2 中标人应服从采购人的现场管理要求，及时反馈抽检初步意见，按时提交客观公正的检测报告和相关资料。服务单位还应给予技术指导并提供相关技术咨询，阶段性总结监督执法抽查检测工作经验，分析工作成效，对存在的问题隐患进行分析，提出应对措施及合理化建议，并形成半年和全年总结报告。</w:t>
      </w:r>
    </w:p>
    <w:p w14:paraId="3877A317">
      <w:pPr>
        <w:pStyle w:val="4"/>
        <w:ind w:firstLine="240"/>
        <w:jc w:val="left"/>
        <w:rPr>
          <w:color w:val="auto"/>
          <w:highlight w:val="none"/>
        </w:rPr>
      </w:pPr>
      <w:r>
        <w:rPr>
          <w:color w:val="auto"/>
          <w:sz w:val="24"/>
          <w:highlight w:val="none"/>
        </w:rPr>
        <w:t>2.2.3 本项目工作量结算金额累计达到采购预算金额的，合同服务期内，根据采购人的相关工作需求，中标人还应给予技术指导并提供相关技术咨询服务。</w:t>
      </w:r>
    </w:p>
    <w:p w14:paraId="34ABC9A4">
      <w:pPr>
        <w:pStyle w:val="4"/>
        <w:jc w:val="both"/>
        <w:rPr>
          <w:color w:val="auto"/>
          <w:highlight w:val="none"/>
        </w:rPr>
      </w:pPr>
      <w:r>
        <w:rPr>
          <w:color w:val="auto"/>
          <w:sz w:val="21"/>
          <w:highlight w:val="none"/>
        </w:rPr>
        <w:t xml:space="preserve">   </w:t>
      </w:r>
      <w:r>
        <w:rPr>
          <w:color w:val="auto"/>
          <w:sz w:val="24"/>
          <w:highlight w:val="none"/>
        </w:rPr>
        <w:t>2.2.4 中标人人员不得收受被检项目的礼品、红包，不得非法竞争、扰乱市场，否则将依照相关规定及合同条款严肃处理。</w:t>
      </w:r>
    </w:p>
    <w:p w14:paraId="1E2147B7">
      <w:pPr>
        <w:pStyle w:val="4"/>
        <w:jc w:val="both"/>
        <w:rPr>
          <w:color w:val="auto"/>
          <w:highlight w:val="none"/>
        </w:rPr>
      </w:pPr>
      <w:r>
        <w:rPr>
          <w:color w:val="auto"/>
          <w:sz w:val="21"/>
          <w:highlight w:val="none"/>
        </w:rPr>
        <w:t xml:space="preserve">  </w:t>
      </w:r>
      <w:r>
        <w:rPr>
          <w:color w:val="auto"/>
          <w:sz w:val="24"/>
          <w:highlight w:val="none"/>
        </w:rPr>
        <w:t xml:space="preserve"> 2.2.5 中标人应严格遵守党纪、政纪、国家法律法规及各项廉政规定，认真履行工作职责，公正执法，廉洁自律。  </w:t>
      </w:r>
    </w:p>
    <w:p w14:paraId="1A466E13">
      <w:pPr>
        <w:pStyle w:val="4"/>
        <w:ind w:firstLine="480"/>
        <w:jc w:val="both"/>
        <w:rPr>
          <w:color w:val="auto"/>
          <w:highlight w:val="none"/>
        </w:rPr>
      </w:pPr>
      <w:r>
        <w:rPr>
          <w:color w:val="auto"/>
          <w:sz w:val="21"/>
          <w:highlight w:val="none"/>
        </w:rPr>
        <w:t xml:space="preserve">  </w:t>
      </w:r>
    </w:p>
    <w:p w14:paraId="783DDA97">
      <w:pPr>
        <w:pStyle w:val="4"/>
        <w:ind w:firstLine="240"/>
        <w:jc w:val="left"/>
        <w:rPr>
          <w:color w:val="auto"/>
          <w:highlight w:val="none"/>
        </w:rPr>
      </w:pPr>
      <w:r>
        <w:rPr>
          <w:b/>
          <w:color w:val="auto"/>
          <w:sz w:val="24"/>
          <w:highlight w:val="none"/>
        </w:rPr>
        <w:t>2.3  工期顺延</w:t>
      </w:r>
    </w:p>
    <w:p w14:paraId="28E9A1DD">
      <w:pPr>
        <w:pStyle w:val="4"/>
        <w:ind w:firstLine="480"/>
        <w:jc w:val="both"/>
        <w:rPr>
          <w:color w:val="auto"/>
          <w:highlight w:val="none"/>
        </w:rPr>
      </w:pPr>
      <w:r>
        <w:rPr>
          <w:color w:val="auto"/>
          <w:sz w:val="24"/>
          <w:highlight w:val="none"/>
        </w:rPr>
        <w:t>在以下情况下，乙方进场日期可顺延：</w:t>
      </w:r>
    </w:p>
    <w:p w14:paraId="57448F3E">
      <w:pPr>
        <w:pStyle w:val="4"/>
        <w:ind w:firstLine="480"/>
        <w:jc w:val="both"/>
        <w:rPr>
          <w:color w:val="auto"/>
          <w:highlight w:val="none"/>
        </w:rPr>
      </w:pPr>
      <w:r>
        <w:rPr>
          <w:color w:val="auto"/>
          <w:sz w:val="24"/>
          <w:highlight w:val="none"/>
        </w:rPr>
        <w:t>（1）因雷雨、台风、道路阻隔等情况；</w:t>
      </w:r>
    </w:p>
    <w:p w14:paraId="401EA103">
      <w:pPr>
        <w:pStyle w:val="4"/>
        <w:ind w:firstLine="480"/>
        <w:jc w:val="both"/>
        <w:rPr>
          <w:color w:val="auto"/>
          <w:highlight w:val="none"/>
        </w:rPr>
      </w:pPr>
      <w:r>
        <w:rPr>
          <w:color w:val="auto"/>
          <w:sz w:val="24"/>
          <w:highlight w:val="none"/>
        </w:rPr>
        <w:t>（2）经由甲方确认的其它外部因素影响或现场不具备检测条件等。</w:t>
      </w:r>
    </w:p>
    <w:p w14:paraId="0B6E15C5">
      <w:pPr>
        <w:pStyle w:val="4"/>
        <w:ind w:firstLine="240"/>
        <w:jc w:val="left"/>
        <w:rPr>
          <w:color w:val="auto"/>
          <w:highlight w:val="none"/>
        </w:rPr>
      </w:pPr>
      <w:r>
        <w:rPr>
          <w:color w:val="auto"/>
          <w:sz w:val="24"/>
          <w:highlight w:val="none"/>
        </w:rPr>
        <w:t xml:space="preserve"> （3）乙方在完成合同约定的工作量后，且在服务合同期一年内，若甲方有临时性、特殊性抽检需要或遇应急处置方面的工作需要时，乙方应当给予配合。</w:t>
      </w:r>
    </w:p>
    <w:p w14:paraId="52448B53">
      <w:pPr>
        <w:pStyle w:val="4"/>
        <w:ind w:firstLine="482"/>
        <w:jc w:val="both"/>
        <w:rPr>
          <w:color w:val="auto"/>
          <w:highlight w:val="none"/>
        </w:rPr>
      </w:pPr>
      <w:r>
        <w:rPr>
          <w:b/>
          <w:color w:val="auto"/>
          <w:sz w:val="24"/>
          <w:highlight w:val="none"/>
        </w:rPr>
        <w:t>2.4  其他</w:t>
      </w:r>
    </w:p>
    <w:p w14:paraId="2D6D412D">
      <w:pPr>
        <w:pStyle w:val="4"/>
        <w:ind w:firstLine="480"/>
        <w:jc w:val="both"/>
        <w:rPr>
          <w:color w:val="auto"/>
          <w:highlight w:val="none"/>
        </w:rPr>
      </w:pPr>
      <w:r>
        <w:rPr>
          <w:color w:val="auto"/>
          <w:sz w:val="24"/>
          <w:highlight w:val="none"/>
        </w:rPr>
        <w:t>2.4.1  在检测工作中，由于乙方原因发生安全事故，致使乙方人员人身伤害、检测设备损坏或造成经济损失时，由乙方承担责任。</w:t>
      </w:r>
    </w:p>
    <w:p w14:paraId="1818D642">
      <w:pPr>
        <w:pStyle w:val="4"/>
        <w:ind w:firstLine="480"/>
        <w:jc w:val="both"/>
        <w:rPr>
          <w:color w:val="auto"/>
          <w:highlight w:val="none"/>
        </w:rPr>
      </w:pPr>
      <w:r>
        <w:rPr>
          <w:color w:val="auto"/>
          <w:sz w:val="24"/>
          <w:highlight w:val="none"/>
        </w:rPr>
        <w:t>2.4.2  乙方在实施检测过程中应对自身的安全生产负责，若由乙方原因发生的各种事故甲方不承担任何责任。</w:t>
      </w:r>
    </w:p>
    <w:p w14:paraId="5059D1D9">
      <w:pPr>
        <w:pStyle w:val="4"/>
        <w:ind w:firstLine="480"/>
        <w:jc w:val="both"/>
        <w:rPr>
          <w:color w:val="auto"/>
          <w:highlight w:val="none"/>
        </w:rPr>
      </w:pPr>
      <w:r>
        <w:rPr>
          <w:b/>
          <w:color w:val="auto"/>
          <w:sz w:val="24"/>
          <w:highlight w:val="none"/>
        </w:rPr>
        <w:t>3  违约责任</w:t>
      </w:r>
    </w:p>
    <w:p w14:paraId="600E2A2D">
      <w:pPr>
        <w:pStyle w:val="4"/>
        <w:ind w:firstLine="480"/>
        <w:jc w:val="both"/>
        <w:rPr>
          <w:color w:val="auto"/>
          <w:highlight w:val="none"/>
        </w:rPr>
      </w:pPr>
      <w:r>
        <w:rPr>
          <w:color w:val="auto"/>
          <w:sz w:val="24"/>
          <w:highlight w:val="none"/>
        </w:rPr>
        <w:t>3.1  乙方必须为甲方提供真实、客观、全面的检测及总结，若因乙方技术人员工作失职或弄虚作假的，则由乙方承担全部责任，甲方有权单方解除本合同并向乙方追偿相关损失。</w:t>
      </w:r>
    </w:p>
    <w:p w14:paraId="24E1F10E">
      <w:pPr>
        <w:pStyle w:val="4"/>
        <w:ind w:firstLine="480"/>
        <w:jc w:val="both"/>
        <w:rPr>
          <w:color w:val="auto"/>
          <w:highlight w:val="none"/>
        </w:rPr>
      </w:pPr>
      <w:r>
        <w:rPr>
          <w:color w:val="auto"/>
          <w:sz w:val="24"/>
          <w:highlight w:val="none"/>
        </w:rPr>
        <w:t>3.2 乙方未按甲方要求时间提供服务，或未按合同约定时间提交检测报告，每逾期一日，甲方有权扣减相关检测项目检测费用的0.5%。</w:t>
      </w:r>
    </w:p>
    <w:p w14:paraId="5972DFC6">
      <w:pPr>
        <w:pStyle w:val="4"/>
        <w:ind w:firstLine="480"/>
        <w:jc w:val="both"/>
        <w:rPr>
          <w:color w:val="auto"/>
          <w:highlight w:val="none"/>
        </w:rPr>
      </w:pPr>
      <w:r>
        <w:rPr>
          <w:color w:val="auto"/>
          <w:sz w:val="24"/>
          <w:highlight w:val="none"/>
        </w:rPr>
        <w:t>3.3  乙方违反委托事项的工作要求，经甲方责令改正，乙方不改正的，甲方有权解除本合同并扣减相应的服务费用。</w:t>
      </w:r>
    </w:p>
    <w:p w14:paraId="3A26AC25">
      <w:pPr>
        <w:pStyle w:val="4"/>
        <w:ind w:firstLine="480"/>
        <w:jc w:val="both"/>
        <w:rPr>
          <w:color w:val="auto"/>
          <w:highlight w:val="none"/>
        </w:rPr>
      </w:pPr>
      <w:r>
        <w:rPr>
          <w:color w:val="auto"/>
          <w:sz w:val="24"/>
          <w:highlight w:val="none"/>
        </w:rPr>
        <w:t>3.4  因乙方过错造成甲方工作失误，甚至承担法律责任的，乙方应承担相应的责任。</w:t>
      </w:r>
    </w:p>
    <w:p w14:paraId="4A53BB8C">
      <w:pPr>
        <w:pStyle w:val="4"/>
        <w:ind w:firstLine="480"/>
        <w:jc w:val="both"/>
        <w:rPr>
          <w:color w:val="auto"/>
          <w:highlight w:val="none"/>
        </w:rPr>
      </w:pPr>
      <w:r>
        <w:rPr>
          <w:b/>
          <w:color w:val="auto"/>
          <w:sz w:val="24"/>
          <w:highlight w:val="none"/>
        </w:rPr>
        <w:t>4  检测费计算方式</w:t>
      </w:r>
    </w:p>
    <w:p w14:paraId="41D7ADFB">
      <w:pPr>
        <w:pStyle w:val="4"/>
        <w:ind w:firstLine="480"/>
        <w:jc w:val="both"/>
        <w:rPr>
          <w:color w:val="auto"/>
          <w:highlight w:val="none"/>
        </w:rPr>
      </w:pPr>
      <w:r>
        <w:rPr>
          <w:color w:val="auto"/>
          <w:sz w:val="24"/>
          <w:highlight w:val="none"/>
        </w:rPr>
        <w:t>检测费用的计算方式采用单价包干的方式，具体计算方式及结算金额在专用条款中明确。</w:t>
      </w:r>
    </w:p>
    <w:p w14:paraId="38658623">
      <w:pPr>
        <w:pStyle w:val="4"/>
        <w:spacing w:before="150"/>
        <w:ind w:firstLine="241"/>
        <w:jc w:val="both"/>
        <w:rPr>
          <w:color w:val="auto"/>
          <w:highlight w:val="none"/>
        </w:rPr>
      </w:pPr>
      <w:r>
        <w:rPr>
          <w:b/>
          <w:color w:val="auto"/>
          <w:sz w:val="24"/>
          <w:highlight w:val="none"/>
        </w:rPr>
        <w:t>5  合同变更、解除与终止</w:t>
      </w:r>
    </w:p>
    <w:p w14:paraId="0DF269C1">
      <w:pPr>
        <w:pStyle w:val="4"/>
        <w:ind w:firstLine="482"/>
        <w:jc w:val="both"/>
        <w:rPr>
          <w:color w:val="auto"/>
          <w:highlight w:val="none"/>
        </w:rPr>
      </w:pPr>
      <w:r>
        <w:rPr>
          <w:b/>
          <w:color w:val="auto"/>
          <w:sz w:val="24"/>
          <w:highlight w:val="none"/>
        </w:rPr>
        <w:t>5.1  合同变更</w:t>
      </w:r>
    </w:p>
    <w:p w14:paraId="3D225D3B">
      <w:pPr>
        <w:pStyle w:val="4"/>
        <w:ind w:firstLine="480"/>
        <w:jc w:val="both"/>
        <w:rPr>
          <w:color w:val="auto"/>
          <w:highlight w:val="none"/>
        </w:rPr>
      </w:pPr>
      <w:r>
        <w:rPr>
          <w:color w:val="auto"/>
          <w:sz w:val="24"/>
          <w:highlight w:val="none"/>
        </w:rPr>
        <w:t>合同履行过程中，遇标准、规范或建设行政主管部门文件发生变化而引起检测的服务范围及工程量变化的，双方应通过协商确定调整。</w:t>
      </w:r>
    </w:p>
    <w:p w14:paraId="7968F299">
      <w:pPr>
        <w:pStyle w:val="4"/>
        <w:ind w:firstLine="482"/>
        <w:jc w:val="both"/>
        <w:rPr>
          <w:color w:val="auto"/>
          <w:highlight w:val="none"/>
        </w:rPr>
      </w:pPr>
      <w:r>
        <w:rPr>
          <w:b/>
          <w:color w:val="auto"/>
          <w:sz w:val="24"/>
          <w:highlight w:val="none"/>
        </w:rPr>
        <w:t>5.2  合同解除和终止</w:t>
      </w:r>
    </w:p>
    <w:p w14:paraId="60E27F07">
      <w:pPr>
        <w:pStyle w:val="4"/>
        <w:ind w:firstLine="480"/>
        <w:jc w:val="both"/>
        <w:rPr>
          <w:color w:val="auto"/>
          <w:highlight w:val="none"/>
        </w:rPr>
      </w:pPr>
      <w:r>
        <w:rPr>
          <w:color w:val="auto"/>
          <w:sz w:val="24"/>
          <w:highlight w:val="none"/>
        </w:rPr>
        <w:t>5.2.1  甲方与乙方协商一致，可以解除合同。</w:t>
      </w:r>
    </w:p>
    <w:p w14:paraId="1DD4609F">
      <w:pPr>
        <w:pStyle w:val="4"/>
        <w:ind w:firstLine="480"/>
        <w:jc w:val="both"/>
        <w:rPr>
          <w:color w:val="auto"/>
          <w:highlight w:val="none"/>
        </w:rPr>
      </w:pPr>
      <w:r>
        <w:rPr>
          <w:color w:val="auto"/>
          <w:sz w:val="24"/>
          <w:highlight w:val="none"/>
        </w:rPr>
        <w:t>5.2.2  有下列情形之一的，合同当事人一方或双方可以解除合同：</w:t>
      </w:r>
    </w:p>
    <w:p w14:paraId="6F151841">
      <w:pPr>
        <w:pStyle w:val="4"/>
        <w:ind w:firstLine="480"/>
        <w:jc w:val="both"/>
        <w:rPr>
          <w:color w:val="auto"/>
          <w:highlight w:val="none"/>
        </w:rPr>
      </w:pPr>
      <w:r>
        <w:rPr>
          <w:color w:val="auto"/>
          <w:sz w:val="24"/>
          <w:highlight w:val="none"/>
        </w:rPr>
        <w:t>（1）因不可抗力致使合同无法履行；</w:t>
      </w:r>
    </w:p>
    <w:p w14:paraId="629336BD">
      <w:pPr>
        <w:pStyle w:val="4"/>
        <w:ind w:firstLine="480"/>
        <w:jc w:val="both"/>
        <w:rPr>
          <w:color w:val="auto"/>
          <w:highlight w:val="none"/>
        </w:rPr>
      </w:pPr>
      <w:r>
        <w:rPr>
          <w:color w:val="auto"/>
          <w:sz w:val="24"/>
          <w:highlight w:val="none"/>
        </w:rPr>
        <w:t>（2）因一方违约致使合同无法实际履行或实际履行已无必要；</w:t>
      </w:r>
    </w:p>
    <w:p w14:paraId="235EF4EE">
      <w:pPr>
        <w:pStyle w:val="4"/>
        <w:ind w:firstLine="480"/>
        <w:jc w:val="both"/>
        <w:rPr>
          <w:color w:val="auto"/>
          <w:highlight w:val="none"/>
        </w:rPr>
      </w:pPr>
      <w:r>
        <w:rPr>
          <w:color w:val="auto"/>
          <w:sz w:val="24"/>
          <w:highlight w:val="none"/>
        </w:rPr>
        <w:t>（3）任何一方延迟履行其主要义务，经另一方催告后在合理期限内仍未履行。</w:t>
      </w:r>
    </w:p>
    <w:p w14:paraId="715A8C82">
      <w:pPr>
        <w:pStyle w:val="4"/>
        <w:ind w:firstLine="480"/>
        <w:jc w:val="both"/>
        <w:rPr>
          <w:color w:val="auto"/>
          <w:highlight w:val="none"/>
        </w:rPr>
      </w:pPr>
      <w:r>
        <w:rPr>
          <w:color w:val="auto"/>
          <w:sz w:val="24"/>
          <w:highlight w:val="none"/>
        </w:rPr>
        <w:t>（4） 乙方检测人员存在违规收受影响公正检测的礼品、红包，乙方未能按照合同约定履行相关职责或其他违规行为对甲方造成损失及不良影响行为的。</w:t>
      </w:r>
    </w:p>
    <w:p w14:paraId="1C721BAD">
      <w:pPr>
        <w:pStyle w:val="4"/>
        <w:ind w:firstLine="480"/>
        <w:jc w:val="both"/>
        <w:rPr>
          <w:color w:val="auto"/>
          <w:highlight w:val="none"/>
        </w:rPr>
      </w:pPr>
      <w:r>
        <w:rPr>
          <w:color w:val="auto"/>
          <w:sz w:val="24"/>
          <w:highlight w:val="none"/>
        </w:rPr>
        <w:t>5.2.3  合同解除后，若甲方认定乙方已完成的检测成果有效，甲方应按照合同约定向乙方支付已完成部分的检测费用。</w:t>
      </w:r>
    </w:p>
    <w:p w14:paraId="6FFE8FCD">
      <w:pPr>
        <w:pStyle w:val="4"/>
        <w:ind w:firstLine="480"/>
        <w:jc w:val="both"/>
        <w:rPr>
          <w:color w:val="auto"/>
          <w:highlight w:val="none"/>
        </w:rPr>
      </w:pPr>
      <w:r>
        <w:rPr>
          <w:color w:val="auto"/>
          <w:sz w:val="24"/>
          <w:highlight w:val="none"/>
        </w:rPr>
        <w:t>5.2.4  合同解除后，本合同约定的有关争议解决方式的条款仍然有效。</w:t>
      </w:r>
    </w:p>
    <w:p w14:paraId="54F26EE0">
      <w:pPr>
        <w:pStyle w:val="4"/>
        <w:ind w:firstLine="480"/>
        <w:jc w:val="both"/>
        <w:rPr>
          <w:color w:val="auto"/>
          <w:highlight w:val="none"/>
        </w:rPr>
      </w:pPr>
      <w:r>
        <w:rPr>
          <w:b/>
          <w:color w:val="auto"/>
          <w:sz w:val="24"/>
          <w:highlight w:val="none"/>
        </w:rPr>
        <w:t>6  争议解决</w:t>
      </w:r>
    </w:p>
    <w:p w14:paraId="08CD5ADE">
      <w:pPr>
        <w:pStyle w:val="4"/>
        <w:ind w:firstLine="482"/>
        <w:jc w:val="both"/>
        <w:rPr>
          <w:color w:val="auto"/>
          <w:highlight w:val="none"/>
        </w:rPr>
      </w:pPr>
      <w:r>
        <w:rPr>
          <w:b/>
          <w:color w:val="auto"/>
          <w:sz w:val="24"/>
          <w:highlight w:val="none"/>
        </w:rPr>
        <w:t>6.1  协商</w:t>
      </w:r>
    </w:p>
    <w:p w14:paraId="3474C0D2">
      <w:pPr>
        <w:pStyle w:val="4"/>
        <w:ind w:firstLine="480"/>
        <w:jc w:val="both"/>
        <w:rPr>
          <w:color w:val="auto"/>
          <w:highlight w:val="none"/>
        </w:rPr>
      </w:pPr>
      <w:r>
        <w:rPr>
          <w:color w:val="auto"/>
          <w:sz w:val="24"/>
          <w:highlight w:val="none"/>
        </w:rPr>
        <w:t>在本合同履行过程中，若双方因本合同的签订、解释或履行发生理解分歧争议，或有任何未尽事宜，均应协商解决。</w:t>
      </w:r>
    </w:p>
    <w:p w14:paraId="75740A87">
      <w:pPr>
        <w:pStyle w:val="4"/>
        <w:ind w:firstLine="482"/>
        <w:jc w:val="both"/>
        <w:rPr>
          <w:color w:val="auto"/>
          <w:highlight w:val="none"/>
        </w:rPr>
      </w:pPr>
      <w:r>
        <w:rPr>
          <w:b/>
          <w:color w:val="auto"/>
          <w:sz w:val="24"/>
          <w:highlight w:val="none"/>
        </w:rPr>
        <w:t>6.2  仲裁或诉讼</w:t>
      </w:r>
    </w:p>
    <w:p w14:paraId="08A1A58E">
      <w:pPr>
        <w:pStyle w:val="4"/>
        <w:ind w:firstLine="480"/>
        <w:jc w:val="both"/>
        <w:rPr>
          <w:color w:val="auto"/>
          <w:highlight w:val="none"/>
        </w:rPr>
      </w:pPr>
      <w:r>
        <w:rPr>
          <w:color w:val="auto"/>
          <w:sz w:val="24"/>
          <w:highlight w:val="none"/>
        </w:rPr>
        <w:t>协商不成时，任何一方可依法向甲方所在地人民法院提起诉讼。</w:t>
      </w:r>
    </w:p>
    <w:p w14:paraId="6FA71501">
      <w:pPr>
        <w:pStyle w:val="4"/>
        <w:ind w:firstLine="480"/>
        <w:jc w:val="both"/>
        <w:rPr>
          <w:color w:val="auto"/>
          <w:highlight w:val="none"/>
        </w:rPr>
      </w:pPr>
      <w:r>
        <w:rPr>
          <w:b/>
          <w:color w:val="auto"/>
          <w:sz w:val="24"/>
          <w:highlight w:val="none"/>
        </w:rPr>
        <w:t>第三部分：专用条款</w:t>
      </w:r>
    </w:p>
    <w:p w14:paraId="3FAF939E">
      <w:pPr>
        <w:pStyle w:val="4"/>
        <w:spacing w:before="150"/>
        <w:ind w:firstLine="241"/>
        <w:jc w:val="both"/>
        <w:rPr>
          <w:color w:val="auto"/>
          <w:highlight w:val="none"/>
        </w:rPr>
      </w:pPr>
      <w:r>
        <w:rPr>
          <w:b/>
          <w:color w:val="auto"/>
          <w:sz w:val="24"/>
          <w:highlight w:val="none"/>
        </w:rPr>
        <w:t>1  甲方的权利和义务</w:t>
      </w:r>
    </w:p>
    <w:p w14:paraId="231BB950">
      <w:pPr>
        <w:pStyle w:val="4"/>
        <w:ind w:firstLine="482"/>
        <w:jc w:val="both"/>
        <w:rPr>
          <w:color w:val="auto"/>
          <w:highlight w:val="none"/>
        </w:rPr>
      </w:pPr>
      <w:r>
        <w:rPr>
          <w:b/>
          <w:color w:val="auto"/>
          <w:sz w:val="24"/>
          <w:highlight w:val="none"/>
        </w:rPr>
        <w:t>1.1  现场监督</w:t>
      </w:r>
    </w:p>
    <w:p w14:paraId="5F58870A">
      <w:pPr>
        <w:pStyle w:val="4"/>
        <w:ind w:firstLine="480"/>
        <w:jc w:val="both"/>
        <w:rPr>
          <w:color w:val="auto"/>
          <w:highlight w:val="none"/>
        </w:rPr>
      </w:pPr>
      <w:r>
        <w:rPr>
          <w:color w:val="auto"/>
          <w:sz w:val="24"/>
          <w:highlight w:val="none"/>
        </w:rPr>
        <w:t>甲方选派    （联系电话：  ）为本项目联络员，协调本合同履行的有关事项。</w:t>
      </w:r>
    </w:p>
    <w:p w14:paraId="0DACBF57">
      <w:pPr>
        <w:pStyle w:val="4"/>
        <w:ind w:firstLine="482"/>
        <w:jc w:val="both"/>
        <w:rPr>
          <w:color w:val="auto"/>
          <w:highlight w:val="none"/>
        </w:rPr>
      </w:pPr>
      <w:r>
        <w:rPr>
          <w:b/>
          <w:color w:val="auto"/>
          <w:sz w:val="24"/>
          <w:highlight w:val="none"/>
        </w:rPr>
        <w:t>1.2  提供资料</w:t>
      </w:r>
    </w:p>
    <w:p w14:paraId="3E500D17">
      <w:pPr>
        <w:pStyle w:val="4"/>
        <w:ind w:firstLine="480"/>
        <w:jc w:val="both"/>
        <w:rPr>
          <w:color w:val="auto"/>
          <w:highlight w:val="none"/>
        </w:rPr>
      </w:pPr>
      <w:r>
        <w:rPr>
          <w:color w:val="auto"/>
          <w:sz w:val="24"/>
          <w:highlight w:val="none"/>
        </w:rPr>
        <w:t>甲方负责向乙方提供与本合同检测服务有关的资料，并提前将检测项目的相关要求通知乙方。</w:t>
      </w:r>
    </w:p>
    <w:p w14:paraId="790882B2">
      <w:pPr>
        <w:pStyle w:val="4"/>
        <w:ind w:firstLine="482"/>
        <w:jc w:val="both"/>
        <w:rPr>
          <w:color w:val="auto"/>
          <w:highlight w:val="none"/>
        </w:rPr>
      </w:pPr>
      <w:r>
        <w:rPr>
          <w:b/>
          <w:color w:val="auto"/>
          <w:sz w:val="24"/>
          <w:highlight w:val="none"/>
        </w:rPr>
        <w:t>1.3  成果确认及验收支付</w:t>
      </w:r>
    </w:p>
    <w:p w14:paraId="1899E07B">
      <w:pPr>
        <w:pStyle w:val="4"/>
        <w:ind w:firstLine="480"/>
        <w:jc w:val="both"/>
        <w:rPr>
          <w:color w:val="auto"/>
          <w:highlight w:val="none"/>
        </w:rPr>
      </w:pPr>
      <w:r>
        <w:rPr>
          <w:color w:val="auto"/>
          <w:sz w:val="24"/>
          <w:highlight w:val="none"/>
        </w:rPr>
        <w:t>甲方在接收到乙方的检测成果后，按合同约定对成果进行验收、审核结算并支付乙方应得款项。</w:t>
      </w:r>
    </w:p>
    <w:p w14:paraId="2E0E1061">
      <w:pPr>
        <w:pStyle w:val="4"/>
        <w:spacing w:before="150"/>
        <w:ind w:firstLine="241"/>
        <w:jc w:val="both"/>
        <w:rPr>
          <w:color w:val="auto"/>
          <w:highlight w:val="none"/>
        </w:rPr>
      </w:pPr>
      <w:r>
        <w:rPr>
          <w:b/>
          <w:color w:val="auto"/>
          <w:sz w:val="24"/>
          <w:highlight w:val="none"/>
        </w:rPr>
        <w:t>2  乙方的权利和义务</w:t>
      </w:r>
    </w:p>
    <w:p w14:paraId="51E8D2A1">
      <w:pPr>
        <w:pStyle w:val="4"/>
        <w:ind w:firstLine="482"/>
        <w:jc w:val="both"/>
        <w:rPr>
          <w:color w:val="auto"/>
          <w:highlight w:val="none"/>
        </w:rPr>
      </w:pPr>
      <w:r>
        <w:rPr>
          <w:b/>
          <w:color w:val="auto"/>
          <w:sz w:val="24"/>
          <w:highlight w:val="none"/>
        </w:rPr>
        <w:t>2.1  人员配备</w:t>
      </w:r>
    </w:p>
    <w:p w14:paraId="4F2805E5">
      <w:pPr>
        <w:pStyle w:val="4"/>
        <w:ind w:firstLine="475"/>
        <w:jc w:val="both"/>
        <w:rPr>
          <w:color w:val="auto"/>
          <w:highlight w:val="none"/>
        </w:rPr>
      </w:pPr>
      <w:r>
        <w:rPr>
          <w:color w:val="auto"/>
          <w:sz w:val="24"/>
          <w:highlight w:val="none"/>
        </w:rPr>
        <w:t>乙方选派  （联系电话：   ）为本项目负责人，负责与甲方派出的项目联络员对接，协调处理与检测服务有关事宜。</w:t>
      </w:r>
    </w:p>
    <w:p w14:paraId="7BDC2C8A">
      <w:pPr>
        <w:pStyle w:val="4"/>
        <w:ind w:firstLine="482"/>
        <w:jc w:val="both"/>
        <w:rPr>
          <w:color w:val="auto"/>
          <w:highlight w:val="none"/>
        </w:rPr>
      </w:pPr>
      <w:r>
        <w:rPr>
          <w:b/>
          <w:color w:val="auto"/>
          <w:sz w:val="24"/>
          <w:highlight w:val="none"/>
        </w:rPr>
        <w:t>2.2  检测成果</w:t>
      </w:r>
    </w:p>
    <w:p w14:paraId="48E8C418">
      <w:pPr>
        <w:pStyle w:val="4"/>
        <w:ind w:firstLine="480"/>
        <w:jc w:val="both"/>
        <w:rPr>
          <w:color w:val="auto"/>
          <w:highlight w:val="none"/>
        </w:rPr>
      </w:pPr>
      <w:r>
        <w:rPr>
          <w:color w:val="auto"/>
          <w:sz w:val="24"/>
          <w:highlight w:val="none"/>
        </w:rPr>
        <w:t>2.2.1  乙方在规定时间内出具符合国家、地方和行业标准规范的检测报告。</w:t>
      </w:r>
    </w:p>
    <w:p w14:paraId="5EE66FED">
      <w:pPr>
        <w:pStyle w:val="4"/>
        <w:ind w:firstLine="480"/>
        <w:jc w:val="both"/>
        <w:rPr>
          <w:color w:val="auto"/>
          <w:highlight w:val="none"/>
        </w:rPr>
      </w:pPr>
      <w:r>
        <w:rPr>
          <w:color w:val="auto"/>
          <w:sz w:val="24"/>
          <w:highlight w:val="none"/>
        </w:rPr>
        <w:t>2.2.2在单项（或全部）检测任务完成后，乙方按照标准、规范及甲方的有关要求于7日内出具检测报告</w:t>
      </w:r>
      <w:r>
        <w:rPr>
          <w:color w:val="auto"/>
          <w:sz w:val="24"/>
          <w:highlight w:val="none"/>
          <w:u w:val="single"/>
        </w:rPr>
        <w:t xml:space="preserve">  一  </w:t>
      </w:r>
      <w:r>
        <w:rPr>
          <w:color w:val="auto"/>
          <w:sz w:val="24"/>
          <w:highlight w:val="none"/>
        </w:rPr>
        <w:t>式</w:t>
      </w:r>
      <w:r>
        <w:rPr>
          <w:color w:val="auto"/>
          <w:sz w:val="21"/>
          <w:highlight w:val="none"/>
          <w:u w:val="single"/>
        </w:rPr>
        <w:t xml:space="preserve">   </w:t>
      </w:r>
      <w:r>
        <w:rPr>
          <w:color w:val="auto"/>
          <w:sz w:val="24"/>
          <w:highlight w:val="none"/>
          <w:u w:val="single"/>
        </w:rPr>
        <w:t>一</w:t>
      </w:r>
      <w:r>
        <w:rPr>
          <w:color w:val="auto"/>
          <w:sz w:val="21"/>
          <w:highlight w:val="none"/>
          <w:u w:val="single"/>
        </w:rPr>
        <w:t xml:space="preserve">  </w:t>
      </w:r>
      <w:r>
        <w:rPr>
          <w:color w:val="auto"/>
          <w:sz w:val="24"/>
          <w:highlight w:val="none"/>
        </w:rPr>
        <w:t>份提交给甲方，电子版的检测报告需要同时提交。</w:t>
      </w:r>
    </w:p>
    <w:p w14:paraId="7C7A81D6">
      <w:pPr>
        <w:pStyle w:val="4"/>
        <w:ind w:firstLine="480"/>
        <w:jc w:val="both"/>
        <w:rPr>
          <w:color w:val="auto"/>
          <w:highlight w:val="none"/>
        </w:rPr>
      </w:pPr>
      <w:r>
        <w:rPr>
          <w:color w:val="auto"/>
          <w:sz w:val="24"/>
          <w:highlight w:val="none"/>
        </w:rPr>
        <w:t>2.2.3  乙方还须向甲方提供以下成果：总结报告、工程量清单、进度统计表、检测情况反馈表、整改通知单、检测中发现的问题图片（附问题的简要描述）。上述成果除总结报告提供纸质资料外，其他以电子版方式汇总并提交至甲方。</w:t>
      </w:r>
    </w:p>
    <w:p w14:paraId="662D34AD">
      <w:pPr>
        <w:pStyle w:val="4"/>
        <w:spacing w:before="150"/>
        <w:ind w:firstLine="241"/>
        <w:jc w:val="both"/>
        <w:rPr>
          <w:color w:val="auto"/>
          <w:highlight w:val="none"/>
        </w:rPr>
      </w:pPr>
      <w:r>
        <w:rPr>
          <w:b/>
          <w:color w:val="auto"/>
          <w:sz w:val="24"/>
          <w:highlight w:val="none"/>
        </w:rPr>
        <w:t>3  违约责任</w:t>
      </w:r>
    </w:p>
    <w:p w14:paraId="67B75F3B">
      <w:pPr>
        <w:pStyle w:val="4"/>
        <w:ind w:firstLine="360"/>
        <w:jc w:val="both"/>
        <w:rPr>
          <w:color w:val="auto"/>
          <w:highlight w:val="none"/>
        </w:rPr>
      </w:pPr>
      <w:r>
        <w:rPr>
          <w:color w:val="auto"/>
          <w:sz w:val="24"/>
          <w:highlight w:val="none"/>
        </w:rPr>
        <w:t>3.1  甲方逾期支付检测费，违约金按下列方法确定并支付：每逾期一日，应向乙方偿付应付未付检测费的</w:t>
      </w:r>
      <w:r>
        <w:rPr>
          <w:color w:val="auto"/>
          <w:sz w:val="24"/>
          <w:highlight w:val="none"/>
          <w:u w:val="single"/>
        </w:rPr>
        <w:t>0.5</w:t>
      </w:r>
      <w:r>
        <w:rPr>
          <w:color w:val="auto"/>
          <w:sz w:val="24"/>
          <w:highlight w:val="none"/>
        </w:rPr>
        <w:t>%作为逾期违约金。</w:t>
      </w:r>
    </w:p>
    <w:p w14:paraId="62D73D99">
      <w:pPr>
        <w:pStyle w:val="4"/>
        <w:ind w:firstLine="360"/>
        <w:jc w:val="both"/>
        <w:rPr>
          <w:color w:val="auto"/>
          <w:highlight w:val="none"/>
        </w:rPr>
      </w:pPr>
      <w:r>
        <w:rPr>
          <w:color w:val="auto"/>
          <w:sz w:val="24"/>
          <w:highlight w:val="none"/>
        </w:rPr>
        <w:t>3.2  乙方未按合同约定时间提交检测报告，每逾期一日，甲方有权扣减相关检测项目检测费用的</w:t>
      </w:r>
      <w:r>
        <w:rPr>
          <w:color w:val="auto"/>
          <w:sz w:val="24"/>
          <w:highlight w:val="none"/>
          <w:u w:val="single"/>
        </w:rPr>
        <w:t>0.5</w:t>
      </w:r>
      <w:r>
        <w:rPr>
          <w:color w:val="auto"/>
          <w:sz w:val="24"/>
          <w:highlight w:val="none"/>
        </w:rPr>
        <w:t>%。</w:t>
      </w:r>
    </w:p>
    <w:p w14:paraId="1FA6AA12">
      <w:pPr>
        <w:pStyle w:val="4"/>
        <w:spacing w:before="150"/>
        <w:ind w:firstLine="241"/>
        <w:jc w:val="both"/>
        <w:rPr>
          <w:color w:val="auto"/>
          <w:highlight w:val="none"/>
        </w:rPr>
      </w:pPr>
      <w:r>
        <w:rPr>
          <w:b/>
          <w:color w:val="auto"/>
          <w:sz w:val="24"/>
          <w:highlight w:val="none"/>
        </w:rPr>
        <w:t>4  检测费的支付</w:t>
      </w:r>
    </w:p>
    <w:p w14:paraId="78FAFD93">
      <w:pPr>
        <w:pStyle w:val="4"/>
        <w:ind w:firstLine="482"/>
        <w:jc w:val="both"/>
        <w:rPr>
          <w:color w:val="auto"/>
          <w:highlight w:val="none"/>
        </w:rPr>
      </w:pPr>
      <w:r>
        <w:rPr>
          <w:b/>
          <w:color w:val="auto"/>
          <w:sz w:val="24"/>
          <w:highlight w:val="none"/>
        </w:rPr>
        <w:t>4.1  检测项目费用计算方式</w:t>
      </w:r>
    </w:p>
    <w:p w14:paraId="65D6EF27">
      <w:pPr>
        <w:pStyle w:val="4"/>
        <w:ind w:firstLine="480"/>
        <w:jc w:val="both"/>
        <w:rPr>
          <w:color w:val="auto"/>
          <w:highlight w:val="none"/>
        </w:rPr>
      </w:pPr>
      <w:r>
        <w:rPr>
          <w:color w:val="auto"/>
          <w:sz w:val="24"/>
          <w:highlight w:val="none"/>
        </w:rPr>
        <w:t>4.1.1  本合同检测项目费用的计算方式为：执行本项目标段</w:t>
      </w:r>
      <w:r>
        <w:rPr>
          <w:color w:val="auto"/>
          <w:sz w:val="24"/>
          <w:highlight w:val="none"/>
          <w:u w:val="single"/>
        </w:rPr>
        <w:t>，</w:t>
      </w:r>
      <w:r>
        <w:rPr>
          <w:color w:val="auto"/>
          <w:sz w:val="24"/>
          <w:highlight w:val="none"/>
        </w:rPr>
        <w:t>中标折扣%后计算各项中标单价。单价包干，最终结算总价不超合同预算费。</w:t>
      </w:r>
    </w:p>
    <w:p w14:paraId="5E095B27">
      <w:pPr>
        <w:pStyle w:val="4"/>
        <w:ind w:firstLine="480"/>
        <w:jc w:val="both"/>
        <w:rPr>
          <w:color w:val="auto"/>
          <w:highlight w:val="none"/>
        </w:rPr>
      </w:pPr>
      <w:r>
        <w:rPr>
          <w:color w:val="auto"/>
          <w:sz w:val="24"/>
          <w:highlight w:val="none"/>
        </w:rPr>
        <w:t>4.1.2  本项目合同单价为乙方的中标单价，按实际抽检工作量结算。监督执法抽查检测的设备类型、数量及收费标准如下所示，具体项目及内容包括：</w:t>
      </w:r>
    </w:p>
    <w:p w14:paraId="3B128C77">
      <w:pPr>
        <w:pStyle w:val="4"/>
        <w:ind w:firstLine="464"/>
        <w:jc w:val="both"/>
        <w:rPr>
          <w:color w:val="auto"/>
          <w:highlight w:val="none"/>
        </w:rPr>
      </w:pPr>
      <w:r>
        <w:rPr>
          <w:color w:val="auto"/>
          <w:sz w:val="24"/>
          <w:highlight w:val="none"/>
        </w:rPr>
        <w:t>1）塔式起重机收费标准：限价： 元/台，中标单价 元/台，甲方根据监督管理需求确定抽检数量；</w:t>
      </w:r>
    </w:p>
    <w:p w14:paraId="45EB5AF6">
      <w:pPr>
        <w:pStyle w:val="4"/>
        <w:ind w:firstLine="464"/>
        <w:jc w:val="both"/>
        <w:rPr>
          <w:color w:val="auto"/>
          <w:highlight w:val="none"/>
        </w:rPr>
      </w:pPr>
      <w:r>
        <w:rPr>
          <w:color w:val="auto"/>
          <w:sz w:val="24"/>
          <w:highlight w:val="none"/>
        </w:rPr>
        <w:t>2）施工升降机收费标准：限价： 元/台，中标单价 元/台，甲方根据监督管理需求确定抽检数量；</w:t>
      </w:r>
    </w:p>
    <w:p w14:paraId="2877BD93">
      <w:pPr>
        <w:pStyle w:val="4"/>
        <w:ind w:firstLine="464"/>
        <w:jc w:val="both"/>
        <w:rPr>
          <w:color w:val="auto"/>
          <w:highlight w:val="none"/>
        </w:rPr>
      </w:pPr>
      <w:r>
        <w:rPr>
          <w:color w:val="auto"/>
          <w:sz w:val="24"/>
          <w:highlight w:val="none"/>
        </w:rPr>
        <w:t>3）物料提升机收费标准：限价： 元/台，中标单价 元/台，甲方根据监督管理需求确定抽检数量；</w:t>
      </w:r>
    </w:p>
    <w:p w14:paraId="605159F7">
      <w:pPr>
        <w:pStyle w:val="4"/>
        <w:ind w:firstLine="464"/>
        <w:jc w:val="both"/>
        <w:rPr>
          <w:color w:val="auto"/>
          <w:highlight w:val="none"/>
        </w:rPr>
      </w:pPr>
      <w:r>
        <w:rPr>
          <w:color w:val="auto"/>
          <w:sz w:val="24"/>
          <w:highlight w:val="none"/>
        </w:rPr>
        <w:t>4）门式起重机收费标准：限价： 元/台，中标单价 元/台，甲方根据监督管理需求确定抽检数量；</w:t>
      </w:r>
    </w:p>
    <w:p w14:paraId="75F4D407">
      <w:pPr>
        <w:pStyle w:val="4"/>
        <w:ind w:firstLine="240"/>
        <w:jc w:val="left"/>
        <w:rPr>
          <w:color w:val="auto"/>
          <w:highlight w:val="none"/>
        </w:rPr>
      </w:pPr>
      <w:r>
        <w:rPr>
          <w:color w:val="auto"/>
          <w:sz w:val="24"/>
          <w:highlight w:val="none"/>
        </w:rPr>
        <w:t xml:space="preserve">  5）高处作业吊篮收费标准：限价： 元/台，中标单价元/台，甲方根据监督管理需求确定抽检数量。</w:t>
      </w:r>
    </w:p>
    <w:p w14:paraId="2402F531">
      <w:pPr>
        <w:pStyle w:val="4"/>
        <w:ind w:firstLine="480"/>
        <w:jc w:val="both"/>
        <w:rPr>
          <w:color w:val="auto"/>
          <w:highlight w:val="none"/>
        </w:rPr>
      </w:pPr>
      <w:r>
        <w:rPr>
          <w:color w:val="auto"/>
          <w:sz w:val="24"/>
          <w:highlight w:val="none"/>
        </w:rPr>
        <w:t>本合同预算费暂定</w:t>
      </w:r>
      <w:r>
        <w:rPr>
          <w:color w:val="auto"/>
          <w:sz w:val="24"/>
          <w:highlight w:val="none"/>
          <w:u w:val="single"/>
        </w:rPr>
        <w:t>¥5</w:t>
      </w:r>
      <w:r>
        <w:rPr>
          <w:rFonts w:hint="eastAsia"/>
          <w:color w:val="auto"/>
          <w:sz w:val="24"/>
          <w:highlight w:val="none"/>
          <w:u w:val="single"/>
          <w:lang w:val="en-US" w:eastAsia="zh-CN"/>
        </w:rPr>
        <w:t>5</w:t>
      </w:r>
      <w:r>
        <w:rPr>
          <w:color w:val="auto"/>
          <w:sz w:val="24"/>
          <w:highlight w:val="none"/>
          <w:u w:val="single"/>
        </w:rPr>
        <w:t>万</w:t>
      </w:r>
      <w:r>
        <w:rPr>
          <w:color w:val="auto"/>
          <w:sz w:val="24"/>
          <w:highlight w:val="none"/>
        </w:rPr>
        <w:t>元（大写：人民币</w:t>
      </w:r>
      <w:r>
        <w:rPr>
          <w:rFonts w:hint="eastAsia"/>
          <w:color w:val="auto"/>
          <w:sz w:val="24"/>
          <w:highlight w:val="none"/>
          <w:u w:val="single"/>
          <w:lang w:eastAsia="zh-CN"/>
        </w:rPr>
        <w:t>伍拾万元整</w:t>
      </w:r>
      <w:r>
        <w:rPr>
          <w:color w:val="auto"/>
          <w:sz w:val="24"/>
          <w:highlight w:val="none"/>
        </w:rPr>
        <w:t xml:space="preserve"> ）。</w:t>
      </w:r>
    </w:p>
    <w:p w14:paraId="2E657383">
      <w:pPr>
        <w:pStyle w:val="4"/>
        <w:ind w:firstLine="600"/>
        <w:jc w:val="both"/>
        <w:rPr>
          <w:color w:val="auto"/>
          <w:highlight w:val="none"/>
        </w:rPr>
      </w:pPr>
      <w:r>
        <w:rPr>
          <w:color w:val="auto"/>
          <w:sz w:val="24"/>
          <w:highlight w:val="none"/>
        </w:rPr>
        <w:t xml:space="preserve"> 结算总价=∑（合同单价×实际完成工作量）。</w:t>
      </w:r>
    </w:p>
    <w:p w14:paraId="245A4BCC">
      <w:pPr>
        <w:pStyle w:val="4"/>
        <w:ind w:firstLine="482"/>
        <w:jc w:val="both"/>
        <w:rPr>
          <w:color w:val="auto"/>
          <w:highlight w:val="none"/>
        </w:rPr>
      </w:pPr>
      <w:r>
        <w:rPr>
          <w:b/>
          <w:color w:val="auto"/>
          <w:sz w:val="24"/>
          <w:highlight w:val="none"/>
        </w:rPr>
        <w:t>4.2  支付方式</w:t>
      </w:r>
    </w:p>
    <w:p w14:paraId="671B1021">
      <w:pPr>
        <w:pStyle w:val="4"/>
        <w:ind w:firstLine="480"/>
        <w:jc w:val="both"/>
        <w:rPr>
          <w:color w:val="auto"/>
          <w:highlight w:val="none"/>
        </w:rPr>
      </w:pPr>
      <w:r>
        <w:rPr>
          <w:color w:val="auto"/>
          <w:sz w:val="24"/>
          <w:highlight w:val="none"/>
        </w:rPr>
        <w:t xml:space="preserve"> 根据实际完成工作量，按月或季度支付服务费。如在202</w:t>
      </w:r>
      <w:r>
        <w:rPr>
          <w:rFonts w:hint="eastAsia"/>
          <w:color w:val="auto"/>
          <w:sz w:val="24"/>
          <w:highlight w:val="none"/>
          <w:lang w:val="en-US" w:eastAsia="zh-CN"/>
        </w:rPr>
        <w:t>6</w:t>
      </w:r>
      <w:r>
        <w:rPr>
          <w:color w:val="auto"/>
          <w:sz w:val="24"/>
          <w:highlight w:val="none"/>
        </w:rPr>
        <w:t>年12月20日合同预算费对比根据实际完成工作量支付的服务费有剩余的，则根据采购单位的抽检任务清单，将剩余合同款项于202</w:t>
      </w:r>
      <w:r>
        <w:rPr>
          <w:rFonts w:hint="eastAsia"/>
          <w:color w:val="auto"/>
          <w:sz w:val="24"/>
          <w:highlight w:val="none"/>
          <w:lang w:val="en-US" w:eastAsia="zh-CN"/>
        </w:rPr>
        <w:t>6</w:t>
      </w:r>
      <w:r>
        <w:rPr>
          <w:color w:val="auto"/>
          <w:sz w:val="24"/>
          <w:highlight w:val="none"/>
        </w:rPr>
        <w:t>年12月25 日前一次性预付，服务期内合同继续有效，直至中标人实际完成抽检任务清单的工作量计算的服务费达到合同预算费用时止。若区财政局对本项目决算或审计部门对本项目审计调整合同价款的，则按决算或审计确定金额支付合同款项。已多支付的，承接单位应返还委托单位或由委托单位在其他应付承接单位款项中抵扣。</w:t>
      </w:r>
    </w:p>
    <w:p w14:paraId="7C958908">
      <w:pPr>
        <w:pStyle w:val="4"/>
        <w:spacing w:before="105" w:after="105"/>
        <w:ind w:firstLine="240"/>
        <w:jc w:val="left"/>
        <w:rPr>
          <w:color w:val="auto"/>
          <w:highlight w:val="none"/>
        </w:rPr>
      </w:pPr>
      <w:r>
        <w:rPr>
          <w:color w:val="auto"/>
          <w:sz w:val="24"/>
          <w:highlight w:val="none"/>
        </w:rPr>
        <w:t>在甲方付款前，乙方应向甲方开具等额合法正规发票，否则，甲方的付款时限可以相应顺延。</w:t>
      </w:r>
    </w:p>
    <w:p w14:paraId="506C52A0">
      <w:pPr>
        <w:pStyle w:val="4"/>
        <w:ind w:firstLine="482"/>
        <w:jc w:val="both"/>
        <w:rPr>
          <w:color w:val="auto"/>
          <w:highlight w:val="none"/>
        </w:rPr>
      </w:pPr>
      <w:r>
        <w:rPr>
          <w:b/>
          <w:color w:val="auto"/>
          <w:sz w:val="24"/>
          <w:highlight w:val="none"/>
        </w:rPr>
        <w:t>4.3  乙方银行账号</w:t>
      </w:r>
    </w:p>
    <w:p w14:paraId="5F562458">
      <w:pPr>
        <w:pStyle w:val="4"/>
        <w:ind w:firstLine="480"/>
        <w:jc w:val="both"/>
        <w:rPr>
          <w:color w:val="auto"/>
          <w:highlight w:val="none"/>
        </w:rPr>
      </w:pPr>
      <w:r>
        <w:rPr>
          <w:color w:val="auto"/>
          <w:sz w:val="24"/>
          <w:highlight w:val="none"/>
        </w:rPr>
        <w:t>甲方将技术服务费以转账方式支付至乙方如下银行账号：</w:t>
      </w:r>
    </w:p>
    <w:p w14:paraId="719D8051">
      <w:pPr>
        <w:pStyle w:val="4"/>
        <w:ind w:firstLine="840"/>
        <w:jc w:val="both"/>
        <w:rPr>
          <w:color w:val="auto"/>
          <w:highlight w:val="none"/>
        </w:rPr>
      </w:pPr>
      <w:r>
        <w:rPr>
          <w:color w:val="auto"/>
          <w:sz w:val="24"/>
          <w:highlight w:val="none"/>
        </w:rPr>
        <w:t>开户名称：</w:t>
      </w:r>
    </w:p>
    <w:p w14:paraId="182C8A80">
      <w:pPr>
        <w:pStyle w:val="4"/>
        <w:ind w:firstLine="840"/>
        <w:jc w:val="both"/>
        <w:rPr>
          <w:color w:val="auto"/>
          <w:highlight w:val="none"/>
        </w:rPr>
      </w:pPr>
      <w:r>
        <w:rPr>
          <w:color w:val="auto"/>
          <w:sz w:val="24"/>
          <w:highlight w:val="none"/>
        </w:rPr>
        <w:t>开户银行：</w:t>
      </w:r>
    </w:p>
    <w:p w14:paraId="1CCC80EF">
      <w:pPr>
        <w:pStyle w:val="4"/>
        <w:ind w:firstLine="960"/>
        <w:jc w:val="both"/>
        <w:rPr>
          <w:color w:val="auto"/>
          <w:highlight w:val="none"/>
        </w:rPr>
      </w:pPr>
      <w:r>
        <w:rPr>
          <w:color w:val="auto"/>
          <w:sz w:val="24"/>
          <w:highlight w:val="none"/>
        </w:rPr>
        <w:t>账    号：</w:t>
      </w:r>
    </w:p>
    <w:p w14:paraId="48C2608E">
      <w:pPr>
        <w:pStyle w:val="4"/>
        <w:rPr>
          <w:color w:val="auto"/>
          <w:highlight w:val="none"/>
        </w:rPr>
      </w:pPr>
      <w:r>
        <w:rPr>
          <w:color w:val="auto"/>
          <w:highlight w:val="none"/>
        </w:rPr>
        <w:t xml:space="preserve">  </w:t>
      </w:r>
    </w:p>
    <w:p w14:paraId="4AB1F93A">
      <w:pPr>
        <w:rPr>
          <w:rFonts w:hint="eastAsia"/>
          <w:color w:val="auto"/>
          <w:highlight w:val="none"/>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4F6D53"/>
    <w:rsid w:val="03ED3BD7"/>
    <w:rsid w:val="03FD5310"/>
    <w:rsid w:val="04BE5FB8"/>
    <w:rsid w:val="073D1A7F"/>
    <w:rsid w:val="08231BEF"/>
    <w:rsid w:val="0AA8696B"/>
    <w:rsid w:val="13973E82"/>
    <w:rsid w:val="147C5547"/>
    <w:rsid w:val="156A1844"/>
    <w:rsid w:val="177F50ED"/>
    <w:rsid w:val="194F2980"/>
    <w:rsid w:val="1BD82CF1"/>
    <w:rsid w:val="1C410F4E"/>
    <w:rsid w:val="1D9D1D87"/>
    <w:rsid w:val="208235AF"/>
    <w:rsid w:val="23B8722A"/>
    <w:rsid w:val="24FD1D8D"/>
    <w:rsid w:val="26B04A0F"/>
    <w:rsid w:val="276C144B"/>
    <w:rsid w:val="29171F0B"/>
    <w:rsid w:val="29976E5E"/>
    <w:rsid w:val="29C6216B"/>
    <w:rsid w:val="30376D3B"/>
    <w:rsid w:val="33B6731A"/>
    <w:rsid w:val="3ABD4362"/>
    <w:rsid w:val="3B3140E6"/>
    <w:rsid w:val="409B3302"/>
    <w:rsid w:val="40CA0701"/>
    <w:rsid w:val="42E36169"/>
    <w:rsid w:val="44331F88"/>
    <w:rsid w:val="4BC860F1"/>
    <w:rsid w:val="4D137AF0"/>
    <w:rsid w:val="4DB223C1"/>
    <w:rsid w:val="4E3B5550"/>
    <w:rsid w:val="4E6E6116"/>
    <w:rsid w:val="53B52B8D"/>
    <w:rsid w:val="53BA224D"/>
    <w:rsid w:val="560E3AE1"/>
    <w:rsid w:val="5F30008D"/>
    <w:rsid w:val="5F6E26A6"/>
    <w:rsid w:val="60966EE2"/>
    <w:rsid w:val="61BE6D19"/>
    <w:rsid w:val="62FA0AFC"/>
    <w:rsid w:val="6D082649"/>
    <w:rsid w:val="6D6316BC"/>
    <w:rsid w:val="6FAB658A"/>
    <w:rsid w:val="70495C89"/>
    <w:rsid w:val="70767B11"/>
    <w:rsid w:val="72D04E31"/>
    <w:rsid w:val="75981E90"/>
    <w:rsid w:val="76275CF9"/>
    <w:rsid w:val="77F79321"/>
    <w:rsid w:val="79D6777C"/>
    <w:rsid w:val="7AF26311"/>
    <w:rsid w:val="7C0E60D1"/>
    <w:rsid w:val="7FD35A7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customStyle="1" w:styleId="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4420</Words>
  <Characters>4904</Characters>
  <Lines>0</Lines>
  <Paragraphs>0</Paragraphs>
  <TotalTime>1</TotalTime>
  <ScaleCrop>false</ScaleCrop>
  <LinksUpToDate>false</LinksUpToDate>
  <CharactersWithSpaces>4975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Lin</cp:lastModifiedBy>
  <dcterms:modified xsi:type="dcterms:W3CDTF">2026-03-13T09:59:13Z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eyJoZGlkIjoiZTg5MDExOTIzZmExOTUxNGU0Yjc5ZjA3YzI0MTJlZWUiLCJ1c2VySWQiOiI0MTA1NDcwMTYifQ==</vt:lpwstr>
  </property>
  <property fmtid="{D5CDD505-2E9C-101B-9397-08002B2CF9AE}" pid="4" name="ICV">
    <vt:lpwstr>F24E3C816733448296D7CC6A770050F8_13</vt:lpwstr>
  </property>
</Properties>
</file>